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FEAA28" w14:textId="32A5E7FD" w:rsidR="005560B8" w:rsidRPr="000F5732" w:rsidRDefault="008E788C" w:rsidP="00930C1C">
      <w:pPr>
        <w:pStyle w:val="Title"/>
        <w:pBdr>
          <w:bottom w:val="none" w:sz="0" w:space="0" w:color="auto"/>
        </w:pBdr>
        <w:spacing w:after="0"/>
        <w:ind w:firstLine="720"/>
        <w:rPr>
          <w:rFonts w:ascii="Source Sans Pro" w:hAnsi="Source Sans Pro"/>
          <w:color w:val="002E6D"/>
        </w:rPr>
      </w:pPr>
      <w:r>
        <w:rPr>
          <w:b/>
          <w:noProof/>
          <w:color w:val="1F497D" w:themeColor="text2"/>
          <w:sz w:val="8"/>
          <w:szCs w:val="8"/>
        </w:rPr>
        <mc:AlternateContent>
          <mc:Choice Requires="wps">
            <w:drawing>
              <wp:anchor distT="0" distB="0" distL="114300" distR="114300" simplePos="0" relativeHeight="251660288" behindDoc="0" locked="0" layoutInCell="1" allowOverlap="1" wp14:anchorId="2026CC15" wp14:editId="7BBE8706">
                <wp:simplePos x="0" y="0"/>
                <wp:positionH relativeFrom="column">
                  <wp:posOffset>-2181225</wp:posOffset>
                </wp:positionH>
                <wp:positionV relativeFrom="paragraph">
                  <wp:posOffset>675640</wp:posOffset>
                </wp:positionV>
                <wp:extent cx="8324850" cy="9525"/>
                <wp:effectExtent l="0" t="0" r="19050" b="28575"/>
                <wp:wrapNone/>
                <wp:docPr id="1" name="Straight Connector 1"/>
                <wp:cNvGraphicFramePr/>
                <a:graphic xmlns:a="http://schemas.openxmlformats.org/drawingml/2006/main">
                  <a:graphicData uri="http://schemas.microsoft.com/office/word/2010/wordprocessingShape">
                    <wps:wsp>
                      <wps:cNvCnPr/>
                      <wps:spPr>
                        <a:xfrm>
                          <a:off x="0" y="0"/>
                          <a:ext cx="8324850" cy="9525"/>
                        </a:xfrm>
                        <a:prstGeom prst="line">
                          <a:avLst/>
                        </a:prstGeom>
                        <a:ln>
                          <a:solidFill>
                            <a:srgbClr val="002E6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3465F5"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75pt,53.2pt" to="483.75pt,5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" strokecolor="#002e6d"/>
            </w:pict>
          </mc:Fallback>
        </mc:AlternateContent>
      </w:r>
      <w:r w:rsidR="005560B8" w:rsidRPr="000F5732">
        <w:rPr>
          <w:rFonts w:ascii="Source Sans Pro" w:hAnsi="Source Sans Pro"/>
          <w:noProof/>
          <w:color w:val="002E6D"/>
          <w:sz w:val="72"/>
        </w:rPr>
        <w:drawing>
          <wp:anchor distT="0" distB="0" distL="114300" distR="114300" simplePos="0" relativeHeight="251659264" behindDoc="1" locked="0" layoutInCell="1" allowOverlap="1" wp14:anchorId="3B6A94CA" wp14:editId="02DAD4EA">
            <wp:simplePos x="0" y="0"/>
            <wp:positionH relativeFrom="column">
              <wp:posOffset>0</wp:posOffset>
            </wp:positionH>
            <wp:positionV relativeFrom="paragraph">
              <wp:posOffset>-28575</wp:posOffset>
            </wp:positionV>
            <wp:extent cx="2289810" cy="628650"/>
            <wp:effectExtent l="0" t="0" r="0" b="0"/>
            <wp:wrapTight wrapText="bothSides">
              <wp:wrapPolygon edited="0">
                <wp:start x="0" y="0"/>
                <wp:lineTo x="0" y="20945"/>
                <wp:lineTo x="21384" y="20945"/>
                <wp:lineTo x="2138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BA-Hor-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89810" cy="628650"/>
                    </a:xfrm>
                    <a:prstGeom prst="rect">
                      <a:avLst/>
                    </a:prstGeom>
                  </pic:spPr>
                </pic:pic>
              </a:graphicData>
            </a:graphic>
            <wp14:sizeRelH relativeFrom="page">
              <wp14:pctWidth>0</wp14:pctWidth>
            </wp14:sizeRelH>
            <wp14:sizeRelV relativeFrom="page">
              <wp14:pctHeight>0</wp14:pctHeight>
            </wp14:sizeRelV>
          </wp:anchor>
        </w:drawing>
      </w:r>
      <w:r w:rsidR="001257C7">
        <w:rPr>
          <w:rFonts w:ascii="Source Sans Pro" w:hAnsi="Source Sans Pro"/>
          <w:color w:val="002E6D"/>
          <w:sz w:val="72"/>
        </w:rPr>
        <w:t xml:space="preserve"> </w:t>
      </w:r>
      <w:r w:rsidR="008E20F6">
        <w:rPr>
          <w:rFonts w:ascii="Source Sans Pro" w:hAnsi="Source Sans Pro"/>
          <w:color w:val="002E6D"/>
          <w:sz w:val="72"/>
        </w:rPr>
        <w:t>NEWS RELEASE</w:t>
      </w:r>
    </w:p>
    <w:p w14:paraId="3BD2B7E5" w14:textId="414FEF8E" w:rsidR="005560B8" w:rsidRPr="00E92C32" w:rsidRDefault="005560B8" w:rsidP="005560B8">
      <w:pPr>
        <w:spacing w:line="240" w:lineRule="auto"/>
        <w:rPr>
          <w:rFonts w:eastAsiaTheme="majorEastAsia" w:cstheme="majorBidi"/>
          <w:b/>
          <w:color w:val="1F497D" w:themeColor="text2"/>
          <w:spacing w:val="5"/>
          <w:kern w:val="28"/>
          <w:sz w:val="8"/>
          <w:szCs w:val="8"/>
        </w:rPr>
      </w:pPr>
    </w:p>
    <w:p w14:paraId="1DE5A43C" w14:textId="77777777" w:rsidR="004A0A52" w:rsidRPr="005560B8" w:rsidRDefault="004A0A52" w:rsidP="004A0A52">
      <w:pPr>
        <w:spacing w:after="0" w:line="240" w:lineRule="auto"/>
        <w:rPr>
          <w:rFonts w:eastAsiaTheme="majorEastAsia" w:cstheme="majorBidi"/>
          <w:b/>
          <w:color w:val="002E6D"/>
          <w:spacing w:val="5"/>
          <w:kern w:val="28"/>
          <w:sz w:val="40"/>
          <w:szCs w:val="52"/>
        </w:rPr>
      </w:pPr>
      <w:r w:rsidRPr="00F6352F">
        <w:rPr>
          <w:rFonts w:eastAsiaTheme="majorEastAsia" w:cstheme="majorBidi"/>
          <w:b/>
          <w:color w:val="002E6D"/>
          <w:spacing w:val="5"/>
          <w:kern w:val="28"/>
          <w:sz w:val="40"/>
          <w:szCs w:val="52"/>
        </w:rPr>
        <w:t>Disaster Field Operations Center</w:t>
      </w:r>
      <w:r>
        <w:rPr>
          <w:rFonts w:eastAsiaTheme="majorEastAsia" w:cstheme="majorBidi"/>
          <w:b/>
          <w:color w:val="002E6D"/>
          <w:spacing w:val="5"/>
          <w:kern w:val="28"/>
          <w:sz w:val="40"/>
          <w:szCs w:val="52"/>
        </w:rPr>
        <w:t xml:space="preserve"> East</w:t>
      </w:r>
      <w:r w:rsidRPr="005560B8">
        <w:rPr>
          <w:rFonts w:eastAsiaTheme="majorEastAsia" w:cstheme="majorBidi"/>
          <w:b/>
          <w:color w:val="002E6D"/>
          <w:spacing w:val="5"/>
          <w:kern w:val="28"/>
          <w:sz w:val="40"/>
          <w:szCs w:val="52"/>
        </w:rPr>
        <w:t xml:space="preserve"> </w:t>
      </w:r>
    </w:p>
    <w:p w14:paraId="0DDA55AF" w14:textId="77777777" w:rsidR="004A0A52" w:rsidRPr="00324F9E" w:rsidRDefault="004A0A52" w:rsidP="004A0A52">
      <w:pPr>
        <w:spacing w:after="0" w:line="240" w:lineRule="auto"/>
        <w:rPr>
          <w:b/>
          <w:sz w:val="16"/>
          <w:szCs w:val="16"/>
        </w:rPr>
      </w:pPr>
    </w:p>
    <w:p w14:paraId="71452697" w14:textId="7B1099DE" w:rsidR="00140A31" w:rsidRDefault="008E788C" w:rsidP="008D0E58">
      <w:pPr>
        <w:pStyle w:val="NoSpacing"/>
      </w:pPr>
      <w:r w:rsidRPr="00F6352F">
        <w:rPr>
          <w:b/>
        </w:rPr>
        <w:t xml:space="preserve">Release Date: </w:t>
      </w:r>
      <w:r>
        <w:t>March</w:t>
      </w:r>
      <w:r w:rsidRPr="007B57F2">
        <w:t xml:space="preserve"> </w:t>
      </w:r>
      <w:r w:rsidR="00D50450">
        <w:t>30</w:t>
      </w:r>
      <w:r w:rsidRPr="007B57F2">
        <w:t>, 2020</w:t>
      </w:r>
      <w:r>
        <w:rPr>
          <w:b/>
        </w:rPr>
        <w:t xml:space="preserve">      </w:t>
      </w:r>
      <w:r w:rsidR="008D0E58">
        <w:rPr>
          <w:b/>
        </w:rPr>
        <w:t xml:space="preserve">             </w:t>
      </w:r>
      <w:r w:rsidR="00140A31">
        <w:rPr>
          <w:b/>
        </w:rPr>
        <w:tab/>
      </w:r>
      <w:r w:rsidR="00140A31">
        <w:rPr>
          <w:b/>
        </w:rPr>
        <w:tab/>
      </w:r>
      <w:r w:rsidRPr="00F6352F">
        <w:rPr>
          <w:b/>
        </w:rPr>
        <w:t xml:space="preserve">Contact: </w:t>
      </w:r>
      <w:r>
        <w:t xml:space="preserve">Michael Lampton </w:t>
      </w:r>
      <w:r w:rsidRPr="00F6352F">
        <w:t>(404) 331-033</w:t>
      </w:r>
      <w:r>
        <w:t>3</w:t>
      </w:r>
      <w:r w:rsidR="008D0E58">
        <w:t xml:space="preserve"> </w:t>
      </w:r>
    </w:p>
    <w:p w14:paraId="3B3667FA" w14:textId="3C6CCC11" w:rsidR="008E788C" w:rsidRPr="00140A31" w:rsidRDefault="008E788C" w:rsidP="00140A31">
      <w:pPr>
        <w:pStyle w:val="NoSpacing"/>
        <w:rPr>
          <w:color w:val="0000FF" w:themeColor="hyperlink"/>
          <w:u w:val="single"/>
        </w:rPr>
      </w:pPr>
      <w:r w:rsidRPr="00F6352F">
        <w:rPr>
          <w:b/>
        </w:rPr>
        <w:t xml:space="preserve">Release Number: </w:t>
      </w:r>
      <w:r w:rsidRPr="007B57F2">
        <w:t>20-</w:t>
      </w:r>
      <w:r w:rsidR="005A53B8">
        <w:t>349</w:t>
      </w:r>
      <w:bookmarkStart w:id="0" w:name="_GoBack"/>
      <w:bookmarkEnd w:id="0"/>
      <w:r w:rsidRPr="007B57F2">
        <w:t xml:space="preserve">, </w:t>
      </w:r>
      <w:r w:rsidR="00140A31">
        <w:t>TN</w:t>
      </w:r>
      <w:r w:rsidRPr="00EB6472">
        <w:t xml:space="preserve"> </w:t>
      </w:r>
      <w:r>
        <w:t>16</w:t>
      </w:r>
      <w:r w:rsidR="00140A31">
        <w:t>325</w:t>
      </w:r>
      <w:r>
        <w:t>/16</w:t>
      </w:r>
      <w:r w:rsidR="00140A31">
        <w:t>326</w:t>
      </w:r>
      <w:r>
        <w:rPr>
          <w:b/>
        </w:rPr>
        <w:tab/>
      </w:r>
      <w:r w:rsidRPr="00F6352F">
        <w:rPr>
          <w:b/>
        </w:rPr>
        <w:t xml:space="preserve">Follow us on </w:t>
      </w:r>
      <w:hyperlink r:id="rId9" w:history="1">
        <w:r w:rsidRPr="00F6352F">
          <w:rPr>
            <w:rFonts w:eastAsia="Times New Roman" w:cs="Times New Roman"/>
            <w:bCs/>
            <w:color w:val="0000FF"/>
            <w:u w:val="single"/>
          </w:rPr>
          <w:t>Twitter</w:t>
        </w:r>
      </w:hyperlink>
      <w:r w:rsidRPr="00F6352F">
        <w:rPr>
          <w:rFonts w:eastAsia="Times New Roman" w:cs="Times New Roman"/>
          <w:bCs/>
        </w:rPr>
        <w:t xml:space="preserve">, </w:t>
      </w:r>
      <w:hyperlink r:id="rId10" w:history="1">
        <w:r w:rsidRPr="00F6352F">
          <w:rPr>
            <w:rFonts w:eastAsia="Times New Roman" w:cs="Times New Roman"/>
            <w:bCs/>
            <w:color w:val="0000FF"/>
            <w:u w:val="single"/>
          </w:rPr>
          <w:t>Facebook</w:t>
        </w:r>
      </w:hyperlink>
      <w:r w:rsidRPr="00F6352F">
        <w:rPr>
          <w:rFonts w:eastAsia="Times New Roman" w:cs="Times New Roman"/>
          <w:bCs/>
        </w:rPr>
        <w:t xml:space="preserve">, </w:t>
      </w:r>
      <w:hyperlink r:id="rId11" w:history="1">
        <w:r w:rsidRPr="00F6352F">
          <w:rPr>
            <w:rFonts w:eastAsia="Times New Roman" w:cs="Times New Roman"/>
            <w:bCs/>
            <w:color w:val="0000FF"/>
            <w:u w:val="single"/>
          </w:rPr>
          <w:t>Blogs</w:t>
        </w:r>
      </w:hyperlink>
      <w:r w:rsidRPr="00F6352F">
        <w:rPr>
          <w:rFonts w:eastAsia="Times New Roman" w:cs="Times New Roman"/>
          <w:bCs/>
          <w:color w:val="0000FF"/>
        </w:rPr>
        <w:t xml:space="preserve"> </w:t>
      </w:r>
      <w:r w:rsidRPr="00F6352F">
        <w:rPr>
          <w:rFonts w:eastAsia="Times New Roman" w:cs="Times New Roman"/>
          <w:bCs/>
        </w:rPr>
        <w:t xml:space="preserve">&amp; </w:t>
      </w:r>
      <w:hyperlink r:id="rId12" w:history="1">
        <w:r w:rsidRPr="00F6352F">
          <w:rPr>
            <w:rStyle w:val="Hyperlink"/>
            <w:rFonts w:eastAsia="Times New Roman" w:cs="Times New Roman"/>
            <w:bCs/>
          </w:rPr>
          <w:t>Instagram</w:t>
        </w:r>
      </w:hyperlink>
    </w:p>
    <w:p w14:paraId="5489E25F" w14:textId="77777777" w:rsidR="00287476" w:rsidRPr="00287476" w:rsidRDefault="00287476" w:rsidP="007552D4">
      <w:pPr>
        <w:pStyle w:val="NoSpacing"/>
        <w:jc w:val="both"/>
        <w:rPr>
          <w:b/>
          <w:sz w:val="16"/>
          <w:szCs w:val="16"/>
        </w:rPr>
      </w:pPr>
    </w:p>
    <w:p w14:paraId="465CBB52" w14:textId="25E1ED4C" w:rsidR="00287476" w:rsidRPr="00372E6B" w:rsidRDefault="00287476" w:rsidP="009A337F">
      <w:pPr>
        <w:pStyle w:val="NoSpacing"/>
        <w:jc w:val="center"/>
        <w:rPr>
          <w:b/>
          <w:color w:val="002E6D"/>
          <w:sz w:val="28"/>
          <w:szCs w:val="28"/>
        </w:rPr>
      </w:pPr>
      <w:r w:rsidRPr="006E40EF">
        <w:rPr>
          <w:b/>
          <w:color w:val="002E6D"/>
          <w:sz w:val="28"/>
          <w:szCs w:val="28"/>
        </w:rPr>
        <w:t xml:space="preserve">SBA </w:t>
      </w:r>
      <w:r w:rsidR="00140A31">
        <w:rPr>
          <w:b/>
          <w:color w:val="002E6D"/>
          <w:sz w:val="28"/>
          <w:szCs w:val="28"/>
        </w:rPr>
        <w:t>Approves Over $</w:t>
      </w:r>
      <w:r w:rsidR="00D50450">
        <w:rPr>
          <w:b/>
          <w:color w:val="002E6D"/>
          <w:sz w:val="28"/>
          <w:szCs w:val="28"/>
        </w:rPr>
        <w:t>5</w:t>
      </w:r>
      <w:r w:rsidR="00140A31">
        <w:rPr>
          <w:b/>
          <w:color w:val="002E6D"/>
          <w:sz w:val="28"/>
          <w:szCs w:val="28"/>
        </w:rPr>
        <w:t xml:space="preserve"> Million in Disaster Loans After Tennessee Tornadoes</w:t>
      </w:r>
    </w:p>
    <w:p w14:paraId="6E8B0DE8" w14:textId="77777777" w:rsidR="00287476" w:rsidRPr="00287476" w:rsidRDefault="00287476" w:rsidP="00287476">
      <w:pPr>
        <w:spacing w:after="0" w:line="240" w:lineRule="auto"/>
        <w:jc w:val="center"/>
        <w:rPr>
          <w:b/>
          <w:spacing w:val="-6"/>
          <w:sz w:val="16"/>
          <w:szCs w:val="16"/>
        </w:rPr>
      </w:pPr>
      <w:r w:rsidRPr="00287476">
        <w:rPr>
          <w:b/>
          <w:color w:val="002E6D"/>
          <w:sz w:val="16"/>
          <w:szCs w:val="16"/>
        </w:rPr>
        <w:t xml:space="preserve"> </w:t>
      </w:r>
    </w:p>
    <w:p w14:paraId="67A1644E" w14:textId="65C71472" w:rsidR="00287476" w:rsidRPr="007F38A0" w:rsidRDefault="00287476" w:rsidP="007F38A0">
      <w:pPr>
        <w:pStyle w:val="NoSpacing"/>
        <w:jc w:val="both"/>
      </w:pPr>
      <w:r w:rsidRPr="007F38A0">
        <w:rPr>
          <w:b/>
        </w:rPr>
        <w:t>ATLANTA</w:t>
      </w:r>
      <w:r w:rsidRPr="007F38A0">
        <w:rPr>
          <w:b/>
          <w:spacing w:val="-3"/>
        </w:rPr>
        <w:t xml:space="preserve"> – </w:t>
      </w:r>
      <w:r w:rsidRPr="007F38A0">
        <w:t>More than $</w:t>
      </w:r>
      <w:r w:rsidR="00D50450">
        <w:t>5</w:t>
      </w:r>
      <w:r w:rsidR="00C106A2">
        <w:t xml:space="preserve"> million</w:t>
      </w:r>
      <w:r w:rsidRPr="007F38A0">
        <w:t xml:space="preserve"> in disaster loans have been approved by the U. S. Small Business Administra</w:t>
      </w:r>
      <w:r w:rsidR="00FF23D2" w:rsidRPr="007F38A0">
        <w:t xml:space="preserve">tion </w:t>
      </w:r>
      <w:r w:rsidRPr="007F38A0">
        <w:t xml:space="preserve">for </w:t>
      </w:r>
      <w:r w:rsidR="00B15F1A" w:rsidRPr="00B15F1A">
        <w:rPr>
          <w:b/>
          <w:bCs/>
        </w:rPr>
        <w:t>Tennessee</w:t>
      </w:r>
      <w:r w:rsidR="00B15F1A">
        <w:t xml:space="preserve"> </w:t>
      </w:r>
      <w:r w:rsidRPr="007F38A0">
        <w:t xml:space="preserve">businesses and residents with losses resulting from </w:t>
      </w:r>
      <w:r w:rsidR="00B15F1A">
        <w:t xml:space="preserve">the </w:t>
      </w:r>
      <w:r w:rsidR="00140A31">
        <w:t>severe storms, tornadoes, straight-line winds and flooding</w:t>
      </w:r>
      <w:r w:rsidRPr="007F38A0">
        <w:t xml:space="preserve"> </w:t>
      </w:r>
      <w:r w:rsidR="00B15F1A">
        <w:t>on March 3, 2020</w:t>
      </w:r>
      <w:r w:rsidRPr="007F38A0">
        <w:t xml:space="preserve">. </w:t>
      </w:r>
    </w:p>
    <w:p w14:paraId="13DD29C1" w14:textId="0EA0DDC8" w:rsidR="00E673B9" w:rsidRPr="007F38A0" w:rsidRDefault="00E673B9" w:rsidP="007F38A0">
      <w:pPr>
        <w:pStyle w:val="NoSpacing"/>
        <w:tabs>
          <w:tab w:val="left" w:pos="2935"/>
        </w:tabs>
        <w:jc w:val="both"/>
        <w:rPr>
          <w:color w:val="000000" w:themeColor="text1"/>
        </w:rPr>
      </w:pPr>
    </w:p>
    <w:p w14:paraId="67AAD353" w14:textId="197727F5" w:rsidR="00C106A2" w:rsidRDefault="00C106A2" w:rsidP="008E788C">
      <w:pPr>
        <w:pStyle w:val="NoSpacing"/>
        <w:jc w:val="both"/>
      </w:pPr>
      <w:r w:rsidRPr="0072273A">
        <w:t xml:space="preserve">Currently, </w:t>
      </w:r>
      <w:r w:rsidR="00D50450">
        <w:t>76</w:t>
      </w:r>
      <w:r w:rsidRPr="0072273A">
        <w:t xml:space="preserve"> disaster loans have been approved in the amount of $</w:t>
      </w:r>
      <w:r w:rsidR="00D50450" w:rsidRPr="00D50450">
        <w:t>5,078,200</w:t>
      </w:r>
      <w:r w:rsidR="00D50450">
        <w:t xml:space="preserve"> </w:t>
      </w:r>
      <w:r w:rsidRPr="0072273A">
        <w:t xml:space="preserve">for affected survivors.  </w:t>
      </w:r>
      <w:r w:rsidR="00785709" w:rsidRPr="0072273A">
        <w:t xml:space="preserve">SBA is encouraging businesses of all sizes, non-profit organizations, homeowners and renters to take advantage of the opportunity to apply for disaster assistance for their </w:t>
      </w:r>
      <w:r w:rsidR="007D41B3">
        <w:t>losses</w:t>
      </w:r>
      <w:r w:rsidR="00785709" w:rsidRPr="0072273A">
        <w:t>.  “</w:t>
      </w:r>
      <w:r w:rsidRPr="0072273A">
        <w:t>Our mission is to help businesses and residents rebuild and resume their normal lives as quickly as possible,” said Kem Fleming, director of SBA’s Field Operations Center East in Atlanta.</w:t>
      </w:r>
    </w:p>
    <w:p w14:paraId="60C7B9D5" w14:textId="69310036" w:rsidR="009F4FED" w:rsidRDefault="009F4FED" w:rsidP="008E788C">
      <w:pPr>
        <w:pStyle w:val="NoSpacing"/>
        <w:jc w:val="both"/>
      </w:pPr>
    </w:p>
    <w:p w14:paraId="6FC8BA2E" w14:textId="77777777" w:rsidR="00A21EF0" w:rsidRDefault="00A21EF0" w:rsidP="00A21EF0">
      <w:pPr>
        <w:autoSpaceDE w:val="0"/>
        <w:autoSpaceDN w:val="0"/>
        <w:adjustRightInd w:val="0"/>
        <w:rPr>
          <w:rFonts w:eastAsia="Times New Roman" w:cs="Times New Roman"/>
          <w:b/>
          <w:color w:val="000000"/>
        </w:rPr>
      </w:pPr>
      <w:r>
        <w:rPr>
          <w:rFonts w:eastAsia="Times New Roman" w:cs="Times New Roman"/>
          <w:color w:val="000000"/>
        </w:rPr>
        <w:t xml:space="preserve">The disaster declaration covers Davidson, Putnam and Wilson counties in </w:t>
      </w:r>
      <w:r>
        <w:rPr>
          <w:rFonts w:eastAsia="Times New Roman" w:cs="Times New Roman"/>
          <w:b/>
          <w:color w:val="000000"/>
        </w:rPr>
        <w:t>Tennessee</w:t>
      </w:r>
      <w:r>
        <w:rPr>
          <w:rFonts w:eastAsia="Times New Roman" w:cs="Times New Roman"/>
          <w:color w:val="000000"/>
        </w:rPr>
        <w:t xml:space="preserve"> which are eligible for both Physical and Economic Injury Disaster Loans from the SBA.  Small businesses and most private nonprofit organizations in the following adjacent counties are eligible to apply only for SBA Economic Injury Disaster Loans: Cannon, Cheatham, Cumberland, Dekalb, Fentress, Jackson, Overton, Robertson, Rutherford, Smith, Sumner, Trousdale, White and Williamson in </w:t>
      </w:r>
      <w:r>
        <w:rPr>
          <w:rFonts w:eastAsia="Times New Roman" w:cs="Times New Roman"/>
          <w:b/>
          <w:bCs/>
          <w:color w:val="000000"/>
        </w:rPr>
        <w:t>Tennessee</w:t>
      </w:r>
      <w:r>
        <w:rPr>
          <w:rFonts w:eastAsia="Times New Roman" w:cs="Times New Roman"/>
          <w:b/>
          <w:color w:val="000000"/>
        </w:rPr>
        <w:t xml:space="preserve">.    </w:t>
      </w:r>
    </w:p>
    <w:p w14:paraId="788E2BB0" w14:textId="07BB57DB" w:rsidR="00E673B9" w:rsidRPr="007F38A0" w:rsidRDefault="00E673B9" w:rsidP="007F38A0">
      <w:pPr>
        <w:pStyle w:val="NoSpacing"/>
        <w:jc w:val="both"/>
        <w:rPr>
          <w:rFonts w:eastAsia="Times New Roman"/>
        </w:rPr>
      </w:pPr>
      <w:r w:rsidRPr="007F38A0">
        <w:rPr>
          <w:rFonts w:eastAsia="Times New Roman"/>
        </w:rPr>
        <w:t>Businesses and private nonprofit organizations of any size may borrow up to $2 million to repair or replace disaster damaged or destroyed real estate, machinery and equipment, inventory, and other business assets.  Applicants may be eligible for a loan increase up to 20 percent of their physical damages, as verified by the SBA for mitigation purposes.  Eligible mitigation improvements may include a safe roo</w:t>
      </w:r>
      <w:r w:rsidR="00602B65" w:rsidRPr="007F38A0">
        <w:rPr>
          <w:rFonts w:eastAsia="Times New Roman"/>
        </w:rPr>
        <w:t xml:space="preserve">m or storm shelter, sump pump, </w:t>
      </w:r>
      <w:r w:rsidR="00FC0922" w:rsidRPr="007F38A0">
        <w:rPr>
          <w:rFonts w:eastAsia="Times New Roman"/>
        </w:rPr>
        <w:t>French</w:t>
      </w:r>
      <w:r w:rsidRPr="007F38A0">
        <w:rPr>
          <w:rFonts w:eastAsia="Times New Roman"/>
        </w:rPr>
        <w:t xml:space="preserve"> drain or retaining wall to help protect property and occupants from future damage caused by a similar disaster.</w:t>
      </w:r>
    </w:p>
    <w:p w14:paraId="012EF4BB" w14:textId="77777777" w:rsidR="005841E1" w:rsidRPr="007F38A0" w:rsidRDefault="005841E1" w:rsidP="007F38A0">
      <w:pPr>
        <w:pStyle w:val="NoSpacing"/>
        <w:jc w:val="both"/>
        <w:rPr>
          <w:rFonts w:eastAsia="Times New Roman"/>
        </w:rPr>
      </w:pPr>
    </w:p>
    <w:p w14:paraId="016F4BBB" w14:textId="77777777" w:rsidR="00E673B9" w:rsidRPr="007F38A0" w:rsidRDefault="00E673B9" w:rsidP="007F38A0">
      <w:pPr>
        <w:pStyle w:val="NoSpacing"/>
        <w:jc w:val="both"/>
        <w:rPr>
          <w:rFonts w:eastAsia="Times New Roman"/>
        </w:rPr>
      </w:pPr>
      <w:r w:rsidRPr="007F38A0">
        <w:rPr>
          <w:rFonts w:eastAsia="Times New Roman"/>
        </w:rPr>
        <w:t>For small businesses, small agricultural cooperatives, small businesses engaged in aquaculture and most private nonprofit organizations, the SBA offers Economic Injury Disaster Loans to help meet working capital needs caused by the disaster.  Economic Injury Disaster Loan assistance is available regardless of whether the business suffered any physical property damage.</w:t>
      </w:r>
    </w:p>
    <w:p w14:paraId="25B8F557" w14:textId="77777777" w:rsidR="00E673B9" w:rsidRPr="007F38A0" w:rsidRDefault="00E673B9" w:rsidP="007F38A0">
      <w:pPr>
        <w:pStyle w:val="NoSpacing"/>
        <w:jc w:val="both"/>
        <w:rPr>
          <w:rFonts w:eastAsia="Times New Roman"/>
        </w:rPr>
      </w:pPr>
    </w:p>
    <w:p w14:paraId="43A8D69E" w14:textId="77777777" w:rsidR="00E673B9" w:rsidRPr="007F38A0" w:rsidRDefault="00E673B9" w:rsidP="007F38A0">
      <w:pPr>
        <w:pStyle w:val="NoSpacing"/>
        <w:jc w:val="both"/>
        <w:rPr>
          <w:rFonts w:eastAsia="Times New Roman"/>
        </w:rPr>
      </w:pPr>
      <w:r w:rsidRPr="007F38A0">
        <w:rPr>
          <w:rFonts w:eastAsia="Times New Roman"/>
        </w:rPr>
        <w:t>Disaster loans up to $200,000 are available to homeowners to repair or replace disaster damaged or destroyed real estate.  Homeowners and renters are eligible up to $40,000 to repair or replace disaster damaged or destroyed personal property.</w:t>
      </w:r>
    </w:p>
    <w:p w14:paraId="3F3E4BF2" w14:textId="77777777" w:rsidR="00E673B9" w:rsidRPr="007F38A0" w:rsidRDefault="00E673B9" w:rsidP="007F38A0">
      <w:pPr>
        <w:pStyle w:val="NoSpacing"/>
        <w:jc w:val="both"/>
        <w:rPr>
          <w:rFonts w:eastAsia="Times New Roman"/>
        </w:rPr>
      </w:pPr>
    </w:p>
    <w:p w14:paraId="53F44B4B" w14:textId="18530C14" w:rsidR="00E673B9" w:rsidRPr="007F38A0" w:rsidRDefault="00E673B9" w:rsidP="007F38A0">
      <w:pPr>
        <w:pStyle w:val="NoSpacing"/>
        <w:jc w:val="both"/>
        <w:rPr>
          <w:rFonts w:eastAsia="Times New Roman"/>
        </w:rPr>
      </w:pPr>
      <w:r w:rsidRPr="007F38A0">
        <w:rPr>
          <w:rFonts w:eastAsia="Times New Roman"/>
        </w:rPr>
        <w:t>Interest rates are as low as 3.75 percent for businesses, 2.</w:t>
      </w:r>
      <w:r w:rsidR="00624F84" w:rsidRPr="007F38A0">
        <w:rPr>
          <w:rFonts w:eastAsia="Times New Roman"/>
        </w:rPr>
        <w:t>7</w:t>
      </w:r>
      <w:r w:rsidRPr="007F38A0">
        <w:rPr>
          <w:rFonts w:eastAsia="Times New Roman"/>
        </w:rPr>
        <w:t xml:space="preserve">5 percent for nonprofit organizations and </w:t>
      </w:r>
      <w:r w:rsidRPr="007F38A0">
        <w:rPr>
          <w:rFonts w:eastAsia="Times New Roman"/>
        </w:rPr>
        <w:br/>
      </w:r>
      <w:r w:rsidR="00624F84" w:rsidRPr="007F38A0">
        <w:rPr>
          <w:rFonts w:eastAsia="Times New Roman"/>
        </w:rPr>
        <w:t>1.5</w:t>
      </w:r>
      <w:r w:rsidR="007D41B3">
        <w:rPr>
          <w:rFonts w:eastAsia="Times New Roman"/>
        </w:rPr>
        <w:t>63</w:t>
      </w:r>
      <w:r w:rsidRPr="007F38A0">
        <w:rPr>
          <w:rFonts w:eastAsia="Times New Roman"/>
        </w:rPr>
        <w:t xml:space="preserve"> percent for homeowners and renters with terms up to 30 years.  Loan amounts and terms are set by the SBA and are based on each applicant’s financial condition.</w:t>
      </w:r>
    </w:p>
    <w:p w14:paraId="5DF967EB" w14:textId="77777777" w:rsidR="00E673B9" w:rsidRPr="007F38A0" w:rsidRDefault="00E673B9" w:rsidP="007F38A0">
      <w:pPr>
        <w:pStyle w:val="NoSpacing"/>
        <w:jc w:val="both"/>
        <w:rPr>
          <w:rFonts w:eastAsia="Times New Roman"/>
        </w:rPr>
      </w:pPr>
    </w:p>
    <w:p w14:paraId="023437A7" w14:textId="244A7ED0" w:rsidR="008F21E4" w:rsidRPr="007F38A0" w:rsidRDefault="00624F84" w:rsidP="007D41B3">
      <w:pPr>
        <w:pStyle w:val="Default"/>
        <w:jc w:val="both"/>
        <w:rPr>
          <w:rFonts w:eastAsia="Times New Roman"/>
        </w:rPr>
      </w:pPr>
      <w:r w:rsidRPr="007F38A0">
        <w:rPr>
          <w:rFonts w:ascii="Source Sans Pro" w:eastAsia="Times New Roman" w:hAnsi="Source Sans Pro"/>
          <w:sz w:val="22"/>
          <w:szCs w:val="22"/>
        </w:rPr>
        <w:t xml:space="preserve">To be considered for all forms of disaster assistance, applicants should register online at </w:t>
      </w:r>
      <w:hyperlink r:id="rId13" w:history="1">
        <w:r w:rsidRPr="007F38A0">
          <w:rPr>
            <w:rFonts w:ascii="Source Sans Pro" w:eastAsia="Times New Roman" w:hAnsi="Source Sans Pro"/>
            <w:color w:val="0000FF"/>
            <w:sz w:val="22"/>
            <w:szCs w:val="22"/>
            <w:u w:val="single"/>
          </w:rPr>
          <w:t>DisasterAssistance.gov</w:t>
        </w:r>
      </w:hyperlink>
      <w:r w:rsidRPr="007F38A0">
        <w:rPr>
          <w:rFonts w:ascii="Source Sans Pro" w:eastAsia="Times New Roman" w:hAnsi="Source Sans Pro"/>
          <w:sz w:val="22"/>
          <w:szCs w:val="22"/>
        </w:rPr>
        <w:t xml:space="preserve"> or download the FEM</w:t>
      </w:r>
      <w:r w:rsidRPr="007F38A0">
        <w:rPr>
          <w:rFonts w:ascii="Source Sans Pro" w:eastAsia="Times New Roman" w:hAnsi="Source Sans Pro"/>
          <w:color w:val="auto"/>
          <w:sz w:val="22"/>
          <w:szCs w:val="22"/>
        </w:rPr>
        <w:t xml:space="preserve">A mobile app. If online or mobile access is unavailable, applicants should call the FEMA toll-free helpline at 800-621-3362 or (TTY) 800-462-7585. </w:t>
      </w:r>
      <w:bookmarkStart w:id="1" w:name="_Hlk29799315"/>
      <w:r w:rsidRPr="007F38A0">
        <w:rPr>
          <w:rFonts w:ascii="Source Sans Pro" w:eastAsia="Times New Roman" w:hAnsi="Source Sans Pro"/>
          <w:color w:val="auto"/>
          <w:sz w:val="22"/>
          <w:szCs w:val="22"/>
        </w:rPr>
        <w:t xml:space="preserve">Multilingual operators are available. </w:t>
      </w:r>
      <w:bookmarkEnd w:id="1"/>
    </w:p>
    <w:p w14:paraId="2A7AD963" w14:textId="77777777" w:rsidR="008F21E4" w:rsidRDefault="008F21E4" w:rsidP="007F38A0">
      <w:pPr>
        <w:spacing w:after="0" w:line="240" w:lineRule="auto"/>
      </w:pPr>
    </w:p>
    <w:p w14:paraId="1C9E81AE" w14:textId="5C89B893" w:rsidR="00624F84" w:rsidRDefault="00624F84" w:rsidP="007F38A0">
      <w:pPr>
        <w:spacing w:after="0" w:line="240" w:lineRule="auto"/>
        <w:rPr>
          <w:color w:val="000000"/>
        </w:rPr>
      </w:pPr>
      <w:r w:rsidRPr="007F38A0">
        <w:t xml:space="preserve">Survivors may apply for an SBA Disaster Loan online using the Electronic Loan Application (ELA) via the SBA’s secure website at </w:t>
      </w:r>
      <w:hyperlink r:id="rId14" w:history="1">
        <w:r w:rsidRPr="007F38A0">
          <w:rPr>
            <w:rStyle w:val="Hyperlink"/>
          </w:rPr>
          <w:t>DisasterLoan.sba.gov</w:t>
        </w:r>
      </w:hyperlink>
      <w:r w:rsidRPr="007F38A0">
        <w:rPr>
          <w:color w:val="000000"/>
        </w:rPr>
        <w:t>.</w:t>
      </w:r>
    </w:p>
    <w:p w14:paraId="3F8FE699" w14:textId="77777777" w:rsidR="00B4390F" w:rsidRPr="007F38A0" w:rsidRDefault="00B4390F" w:rsidP="007F38A0">
      <w:pPr>
        <w:spacing w:after="0" w:line="240" w:lineRule="auto"/>
        <w:rPr>
          <w:color w:val="000000"/>
        </w:rPr>
      </w:pPr>
    </w:p>
    <w:p w14:paraId="5CB838C7" w14:textId="2053DA6D" w:rsidR="009F4FED" w:rsidRDefault="00F46EC2" w:rsidP="009F4FED">
      <w:pPr>
        <w:pStyle w:val="NoSpacing"/>
        <w:jc w:val="both"/>
        <w:rPr>
          <w:color w:val="000000"/>
        </w:rPr>
      </w:pPr>
      <w:r w:rsidRPr="00D63D6E">
        <w:t>For more information</w:t>
      </w:r>
      <w:r w:rsidR="00262B66">
        <w:t>,</w:t>
      </w:r>
      <w:r w:rsidRPr="00D63D6E">
        <w:t xml:space="preserve"> </w:t>
      </w:r>
      <w:r w:rsidR="009F4FED">
        <w:t>cal</w:t>
      </w:r>
      <w:r>
        <w:t>l</w:t>
      </w:r>
      <w:r w:rsidR="009F4FED">
        <w:t xml:space="preserve"> the SBA Customer Service Center at 800-659-2955 (800-877-8339 for the deaf and hard-of-hearing) or by send an email to </w:t>
      </w:r>
      <w:hyperlink r:id="rId15" w:history="1">
        <w:r w:rsidR="009F4FED">
          <w:rPr>
            <w:rStyle w:val="Hyperlink"/>
          </w:rPr>
          <w:t>disastercustomerservice@sba.gov</w:t>
        </w:r>
      </w:hyperlink>
      <w:r w:rsidR="009F4FED">
        <w:rPr>
          <w:color w:val="000000"/>
        </w:rPr>
        <w:t xml:space="preserve">. Completed applications should be returned to a center or mailed to: U.S. Small Business Administration, Processing and Disbursement Center, 14925 Kingsport Road, Fort Worth, TX 76155.  For more information about SBA recovery assistance, visit </w:t>
      </w:r>
      <w:hyperlink r:id="rId16" w:history="1">
        <w:r w:rsidR="009F4FED">
          <w:rPr>
            <w:rStyle w:val="Hyperlink"/>
          </w:rPr>
          <w:t>www.sba.gov</w:t>
        </w:r>
      </w:hyperlink>
      <w:r w:rsidR="009F4FED">
        <w:rPr>
          <w:color w:val="000000"/>
        </w:rPr>
        <w:t>.</w:t>
      </w:r>
    </w:p>
    <w:p w14:paraId="5660DAD6" w14:textId="77777777" w:rsidR="009F4FED" w:rsidRPr="007F38A0" w:rsidRDefault="009F4FED" w:rsidP="007F38A0">
      <w:pPr>
        <w:spacing w:after="0" w:line="240" w:lineRule="auto"/>
      </w:pPr>
    </w:p>
    <w:p w14:paraId="6049CCFD" w14:textId="49DA6831" w:rsidR="00624F84" w:rsidRPr="007F38A0" w:rsidRDefault="00624F84" w:rsidP="007F38A0">
      <w:pPr>
        <w:spacing w:after="0" w:line="240" w:lineRule="auto"/>
        <w:rPr>
          <w:rFonts w:eastAsia="Times New Roman" w:cs="Times New Roman"/>
        </w:rPr>
      </w:pPr>
      <w:r w:rsidRPr="007F38A0">
        <w:rPr>
          <w:rFonts w:eastAsia="Times New Roman" w:cs="Times New Roman"/>
        </w:rPr>
        <w:t xml:space="preserve">The filing deadline to return applications for physical property damage is </w:t>
      </w:r>
      <w:r w:rsidR="007D41B3">
        <w:rPr>
          <w:rFonts w:eastAsia="Times New Roman" w:cs="Times New Roman"/>
          <w:b/>
          <w:u w:val="single"/>
        </w:rPr>
        <w:t>May 4</w:t>
      </w:r>
      <w:r w:rsidRPr="007F38A0">
        <w:rPr>
          <w:rFonts w:eastAsia="Times New Roman" w:cs="Times New Roman"/>
          <w:b/>
          <w:u w:val="single"/>
        </w:rPr>
        <w:t>, 2020</w:t>
      </w:r>
      <w:r w:rsidRPr="007F38A0">
        <w:rPr>
          <w:rFonts w:eastAsia="Times New Roman" w:cs="Times New Roman"/>
        </w:rPr>
        <w:t xml:space="preserve">.  The deadline to return economic injury applications is </w:t>
      </w:r>
      <w:r w:rsidR="007D41B3">
        <w:rPr>
          <w:rFonts w:eastAsia="Times New Roman" w:cs="Times New Roman"/>
          <w:b/>
          <w:u w:val="single"/>
        </w:rPr>
        <w:t>Dec</w:t>
      </w:r>
      <w:r w:rsidRPr="007F38A0">
        <w:rPr>
          <w:rFonts w:eastAsia="Times New Roman" w:cs="Times New Roman"/>
          <w:b/>
          <w:u w:val="single"/>
        </w:rPr>
        <w:t xml:space="preserve">. </w:t>
      </w:r>
      <w:r w:rsidR="007D41B3">
        <w:rPr>
          <w:rFonts w:eastAsia="Times New Roman" w:cs="Times New Roman"/>
          <w:b/>
          <w:u w:val="single"/>
        </w:rPr>
        <w:t>7</w:t>
      </w:r>
      <w:r w:rsidRPr="007F38A0">
        <w:rPr>
          <w:rFonts w:eastAsia="Times New Roman" w:cs="Times New Roman"/>
          <w:b/>
          <w:u w:val="single"/>
        </w:rPr>
        <w:t>, 2020</w:t>
      </w:r>
      <w:r w:rsidRPr="007F38A0">
        <w:rPr>
          <w:rFonts w:eastAsia="Times New Roman" w:cs="Times New Roman"/>
        </w:rPr>
        <w:t>.</w:t>
      </w:r>
    </w:p>
    <w:p w14:paraId="5A87CAE8" w14:textId="77777777" w:rsidR="00E673B9" w:rsidRPr="005841E1" w:rsidRDefault="00E673B9" w:rsidP="005841E1">
      <w:pPr>
        <w:jc w:val="both"/>
        <w:rPr>
          <w:rFonts w:eastAsia="Times New Roman"/>
          <w:spacing w:val="-6"/>
          <w:sz w:val="16"/>
          <w:szCs w:val="16"/>
        </w:rPr>
      </w:pPr>
    </w:p>
    <w:p w14:paraId="27A5AEF5" w14:textId="77777777" w:rsidR="007F38A0" w:rsidRDefault="007F38A0" w:rsidP="007F38A0">
      <w:pPr>
        <w:jc w:val="center"/>
      </w:pPr>
      <w:r>
        <w:rPr>
          <w:rFonts w:eastAsia="Times New Roman"/>
          <w:spacing w:val="-6"/>
        </w:rPr>
        <w:t>###</w:t>
      </w:r>
    </w:p>
    <w:p w14:paraId="461F7F38" w14:textId="416054E5" w:rsidR="007F38A0" w:rsidRPr="005841E1" w:rsidRDefault="007F38A0" w:rsidP="005841E1">
      <w:pPr>
        <w:tabs>
          <w:tab w:val="left" w:pos="240"/>
        </w:tabs>
        <w:jc w:val="center"/>
        <w:rPr>
          <w:rFonts w:eastAsia="Times New Roman"/>
          <w:spacing w:val="-6"/>
        </w:rPr>
      </w:pPr>
    </w:p>
    <w:p w14:paraId="1BC48691" w14:textId="77777777" w:rsidR="00E673B9" w:rsidRPr="00FE437F" w:rsidRDefault="00E673B9" w:rsidP="005841E1">
      <w:pPr>
        <w:pStyle w:val="NoSpacing"/>
        <w:jc w:val="both"/>
        <w:rPr>
          <w:b/>
          <w:u w:val="single"/>
        </w:rPr>
      </w:pPr>
      <w:r w:rsidRPr="00FE437F">
        <w:rPr>
          <w:b/>
          <w:u w:val="single"/>
        </w:rPr>
        <w:t xml:space="preserve">About the U.S. Small Business Administration </w:t>
      </w:r>
    </w:p>
    <w:p w14:paraId="5D6B3B52" w14:textId="77777777" w:rsidR="00E673B9" w:rsidRPr="00FC55EE" w:rsidRDefault="00E673B9" w:rsidP="005841E1">
      <w:pPr>
        <w:pStyle w:val="NoSpacing"/>
        <w:jc w:val="both"/>
        <w:rPr>
          <w:sz w:val="23"/>
          <w:szCs w:val="23"/>
        </w:rPr>
      </w:pPr>
      <w:r w:rsidRPr="00FC55EE">
        <w:t xml:space="preserve">The U.S. Small Business Administration makes the American dream of business ownership a reality. As the only go-to resource and voice for small businesses backed by the strength of the federal government, the SBA empowers entrepreneurs and small business owners with the resources and support they need to start, grow or expand their businesses, or recover from a declared disaster. It delivers services through an extensive network of SBA field offices and partnerships with public and private organizations. To learn more, visit </w:t>
      </w:r>
      <w:hyperlink r:id="rId17" w:history="1">
        <w:r w:rsidRPr="00FC55EE">
          <w:rPr>
            <w:rStyle w:val="Hyperlink"/>
            <w:i/>
          </w:rPr>
          <w:t>www.sba.gov</w:t>
        </w:r>
      </w:hyperlink>
      <w:r w:rsidRPr="00FC55EE">
        <w:t>.</w:t>
      </w:r>
    </w:p>
    <w:p w14:paraId="793E0BB3" w14:textId="0244528D" w:rsidR="009F4FED" w:rsidRPr="009F4FED" w:rsidRDefault="009F4FED" w:rsidP="009F4FED">
      <w:pPr>
        <w:pStyle w:val="NoSpacing"/>
        <w:jc w:val="both"/>
      </w:pPr>
    </w:p>
    <w:sectPr w:rsidR="009F4FED" w:rsidRPr="009F4FED" w:rsidSect="008D0E58">
      <w:footerReference w:type="default" r:id="rId18"/>
      <w:pgSz w:w="12240" w:h="15840"/>
      <w:pgMar w:top="720" w:right="1008" w:bottom="72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BB0EF0" w14:textId="77777777" w:rsidR="00865093" w:rsidRDefault="00865093" w:rsidP="00FA30EC">
      <w:pPr>
        <w:spacing w:after="0" w:line="240" w:lineRule="auto"/>
      </w:pPr>
      <w:r>
        <w:separator/>
      </w:r>
    </w:p>
  </w:endnote>
  <w:endnote w:type="continuationSeparator" w:id="0">
    <w:p w14:paraId="27B2CA75" w14:textId="77777777" w:rsidR="00865093" w:rsidRDefault="00865093" w:rsidP="00FA30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w:altName w:val="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89457646"/>
      <w:docPartObj>
        <w:docPartGallery w:val="Page Numbers (Bottom of Page)"/>
        <w:docPartUnique/>
      </w:docPartObj>
    </w:sdtPr>
    <w:sdtEndPr>
      <w:rPr>
        <w:color w:val="808080" w:themeColor="background1" w:themeShade="80"/>
        <w:spacing w:val="60"/>
      </w:rPr>
    </w:sdtEndPr>
    <w:sdtContent>
      <w:p w14:paraId="2C4E03BD" w14:textId="77777777" w:rsidR="003236F8" w:rsidRDefault="003236F8" w:rsidP="003236F8">
        <w:pPr>
          <w:pStyle w:val="Footer"/>
          <w:pBdr>
            <w:top w:val="single" w:sz="4" w:space="1" w:color="D9D9D9" w:themeColor="background1" w:themeShade="D9"/>
          </w:pBdr>
          <w:ind w:firstLine="720"/>
          <w:jc w:val="right"/>
        </w:pPr>
        <w:r>
          <w:fldChar w:fldCharType="begin"/>
        </w:r>
        <w:r>
          <w:instrText xml:space="preserve"> PAGE   \* MERGEFORMAT </w:instrText>
        </w:r>
        <w:r>
          <w:fldChar w:fldCharType="separate"/>
        </w:r>
        <w:r w:rsidR="00205EC0">
          <w:rPr>
            <w:noProof/>
          </w:rPr>
          <w:t>1</w:t>
        </w:r>
        <w:r>
          <w:rPr>
            <w:noProof/>
          </w:rPr>
          <w:fldChar w:fldCharType="end"/>
        </w:r>
        <w:r>
          <w:t xml:space="preserve"> | </w:t>
        </w:r>
        <w:r>
          <w:rPr>
            <w:color w:val="808080" w:themeColor="background1" w:themeShade="80"/>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7A6868" w14:textId="77777777" w:rsidR="00865093" w:rsidRDefault="00865093" w:rsidP="00FA30EC">
      <w:pPr>
        <w:spacing w:after="0" w:line="240" w:lineRule="auto"/>
      </w:pPr>
      <w:r>
        <w:separator/>
      </w:r>
    </w:p>
  </w:footnote>
  <w:footnote w:type="continuationSeparator" w:id="0">
    <w:p w14:paraId="566602F2" w14:textId="77777777" w:rsidR="00865093" w:rsidRDefault="00865093" w:rsidP="00FA30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85624"/>
    <w:multiLevelType w:val="hybridMultilevel"/>
    <w:tmpl w:val="64E89264"/>
    <w:lvl w:ilvl="0" w:tplc="A26C975A">
      <w:numFmt w:val="bullet"/>
      <w:lvlText w:val="•"/>
      <w:lvlJc w:val="left"/>
      <w:pPr>
        <w:ind w:left="360" w:hanging="360"/>
      </w:pPr>
      <w:rPr>
        <w:rFonts w:ascii="Calibri" w:eastAsiaTheme="minorHAnsi" w:hAnsi="Calibri" w:cstheme="minorBidi" w:hint="default"/>
        <w:b/>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 w15:restartNumberingAfterBreak="0">
    <w:nsid w:val="0B736381"/>
    <w:multiLevelType w:val="hybridMultilevel"/>
    <w:tmpl w:val="3A66D5F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5964F5B"/>
    <w:multiLevelType w:val="hybridMultilevel"/>
    <w:tmpl w:val="1A4C2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AE16ACE"/>
    <w:multiLevelType w:val="hybridMultilevel"/>
    <w:tmpl w:val="650044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CC3777B"/>
    <w:multiLevelType w:val="hybridMultilevel"/>
    <w:tmpl w:val="16CAA7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4141BBC"/>
    <w:multiLevelType w:val="hybridMultilevel"/>
    <w:tmpl w:val="BA0E29FA"/>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3">
      <w:start w:val="1"/>
      <w:numFmt w:val="bullet"/>
      <w:lvlText w:val="o"/>
      <w:lvlJc w:val="left"/>
      <w:pPr>
        <w:ind w:left="1800" w:hanging="360"/>
      </w:pPr>
      <w:rPr>
        <w:rFonts w:ascii="Courier New" w:hAnsi="Courier New" w:cs="Courier New"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15:restartNumberingAfterBreak="0">
    <w:nsid w:val="38B11BF9"/>
    <w:multiLevelType w:val="hybridMultilevel"/>
    <w:tmpl w:val="158AA19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0E4276B"/>
    <w:multiLevelType w:val="hybridMultilevel"/>
    <w:tmpl w:val="DAB26902"/>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44F3615D"/>
    <w:multiLevelType w:val="hybridMultilevel"/>
    <w:tmpl w:val="0CD0F3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4AF14BBB"/>
    <w:multiLevelType w:val="hybridMultilevel"/>
    <w:tmpl w:val="21343D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CB62A62"/>
    <w:multiLevelType w:val="hybridMultilevel"/>
    <w:tmpl w:val="71125E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CC26650"/>
    <w:multiLevelType w:val="hybridMultilevel"/>
    <w:tmpl w:val="B18A72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F31605D"/>
    <w:multiLevelType w:val="hybridMultilevel"/>
    <w:tmpl w:val="EF9001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12B2740"/>
    <w:multiLevelType w:val="hybridMultilevel"/>
    <w:tmpl w:val="F9A0FDF6"/>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57517B18"/>
    <w:multiLevelType w:val="hybridMultilevel"/>
    <w:tmpl w:val="CFCAED96"/>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E2866B1"/>
    <w:multiLevelType w:val="hybridMultilevel"/>
    <w:tmpl w:val="C1DED6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6"/>
  </w:num>
  <w:num w:numId="4">
    <w:abstractNumId w:val="15"/>
  </w:num>
  <w:num w:numId="5">
    <w:abstractNumId w:val="3"/>
  </w:num>
  <w:num w:numId="6">
    <w:abstractNumId w:val="12"/>
  </w:num>
  <w:num w:numId="7">
    <w:abstractNumId w:val="10"/>
  </w:num>
  <w:num w:numId="8">
    <w:abstractNumId w:val="11"/>
  </w:num>
  <w:num w:numId="9">
    <w:abstractNumId w:val="7"/>
  </w:num>
  <w:num w:numId="10">
    <w:abstractNumId w:val="14"/>
  </w:num>
  <w:num w:numId="11">
    <w:abstractNumId w:val="13"/>
  </w:num>
  <w:num w:numId="12">
    <w:abstractNumId w:val="8"/>
  </w:num>
  <w:num w:numId="13">
    <w:abstractNumId w:val="2"/>
  </w:num>
  <w:num w:numId="14">
    <w:abstractNumId w:val="5"/>
  </w:num>
  <w:num w:numId="15">
    <w:abstractNumId w:val="0"/>
  </w:num>
  <w:num w:numId="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501"/>
    <w:rsid w:val="0000412D"/>
    <w:rsid w:val="00004886"/>
    <w:rsid w:val="000072F2"/>
    <w:rsid w:val="00007752"/>
    <w:rsid w:val="000121E5"/>
    <w:rsid w:val="00013F02"/>
    <w:rsid w:val="0001526E"/>
    <w:rsid w:val="00026C77"/>
    <w:rsid w:val="00027DBA"/>
    <w:rsid w:val="00032226"/>
    <w:rsid w:val="00034894"/>
    <w:rsid w:val="00035B64"/>
    <w:rsid w:val="00037FF3"/>
    <w:rsid w:val="00040C36"/>
    <w:rsid w:val="00042BAC"/>
    <w:rsid w:val="00042FED"/>
    <w:rsid w:val="00046A5C"/>
    <w:rsid w:val="00047AE2"/>
    <w:rsid w:val="00055CBD"/>
    <w:rsid w:val="000637B4"/>
    <w:rsid w:val="000766FC"/>
    <w:rsid w:val="00080810"/>
    <w:rsid w:val="00080C3E"/>
    <w:rsid w:val="00083005"/>
    <w:rsid w:val="00085589"/>
    <w:rsid w:val="00085734"/>
    <w:rsid w:val="00087FB6"/>
    <w:rsid w:val="00090704"/>
    <w:rsid w:val="00093104"/>
    <w:rsid w:val="000A0DC1"/>
    <w:rsid w:val="000A1794"/>
    <w:rsid w:val="000A2446"/>
    <w:rsid w:val="000A3366"/>
    <w:rsid w:val="000A4366"/>
    <w:rsid w:val="000B5452"/>
    <w:rsid w:val="000C3FBD"/>
    <w:rsid w:val="000C4E33"/>
    <w:rsid w:val="000D2310"/>
    <w:rsid w:val="000E0E7C"/>
    <w:rsid w:val="000E6976"/>
    <w:rsid w:val="000E6E69"/>
    <w:rsid w:val="000F0450"/>
    <w:rsid w:val="000F32E0"/>
    <w:rsid w:val="000F5732"/>
    <w:rsid w:val="000F69D9"/>
    <w:rsid w:val="00100AC9"/>
    <w:rsid w:val="00103638"/>
    <w:rsid w:val="0010656B"/>
    <w:rsid w:val="00107D55"/>
    <w:rsid w:val="00110350"/>
    <w:rsid w:val="00114801"/>
    <w:rsid w:val="001148A7"/>
    <w:rsid w:val="00117685"/>
    <w:rsid w:val="00120C6F"/>
    <w:rsid w:val="00121633"/>
    <w:rsid w:val="0012259D"/>
    <w:rsid w:val="001245B6"/>
    <w:rsid w:val="001257C7"/>
    <w:rsid w:val="001277EF"/>
    <w:rsid w:val="001309E2"/>
    <w:rsid w:val="00137DB1"/>
    <w:rsid w:val="00140A31"/>
    <w:rsid w:val="001418BE"/>
    <w:rsid w:val="001425F0"/>
    <w:rsid w:val="00151273"/>
    <w:rsid w:val="00154054"/>
    <w:rsid w:val="00156CE0"/>
    <w:rsid w:val="00161BAB"/>
    <w:rsid w:val="001627B9"/>
    <w:rsid w:val="00162CA5"/>
    <w:rsid w:val="00165E34"/>
    <w:rsid w:val="00175F83"/>
    <w:rsid w:val="00177901"/>
    <w:rsid w:val="00182FB5"/>
    <w:rsid w:val="00184929"/>
    <w:rsid w:val="00184A9C"/>
    <w:rsid w:val="0019293C"/>
    <w:rsid w:val="00194199"/>
    <w:rsid w:val="00195D2F"/>
    <w:rsid w:val="001A049A"/>
    <w:rsid w:val="001A4012"/>
    <w:rsid w:val="001A595F"/>
    <w:rsid w:val="001A6C23"/>
    <w:rsid w:val="001B2BC2"/>
    <w:rsid w:val="001B3F95"/>
    <w:rsid w:val="001B72C1"/>
    <w:rsid w:val="001C0DF8"/>
    <w:rsid w:val="001C31FB"/>
    <w:rsid w:val="001C57D6"/>
    <w:rsid w:val="001C7ECA"/>
    <w:rsid w:val="001D084F"/>
    <w:rsid w:val="001D12C9"/>
    <w:rsid w:val="001D1800"/>
    <w:rsid w:val="001D24FA"/>
    <w:rsid w:val="001E1076"/>
    <w:rsid w:val="001E2D46"/>
    <w:rsid w:val="001E4361"/>
    <w:rsid w:val="001F0035"/>
    <w:rsid w:val="001F51CC"/>
    <w:rsid w:val="00202A36"/>
    <w:rsid w:val="00205CE8"/>
    <w:rsid w:val="00205EC0"/>
    <w:rsid w:val="0020721D"/>
    <w:rsid w:val="002128A9"/>
    <w:rsid w:val="00217CBA"/>
    <w:rsid w:val="00220AFF"/>
    <w:rsid w:val="00222617"/>
    <w:rsid w:val="00222E49"/>
    <w:rsid w:val="002233FC"/>
    <w:rsid w:val="00224558"/>
    <w:rsid w:val="002262EB"/>
    <w:rsid w:val="00233B5B"/>
    <w:rsid w:val="002342B1"/>
    <w:rsid w:val="0023466C"/>
    <w:rsid w:val="00235B2D"/>
    <w:rsid w:val="00235C65"/>
    <w:rsid w:val="00237597"/>
    <w:rsid w:val="002416F6"/>
    <w:rsid w:val="00243210"/>
    <w:rsid w:val="002435C4"/>
    <w:rsid w:val="002476A3"/>
    <w:rsid w:val="002506B6"/>
    <w:rsid w:val="00252648"/>
    <w:rsid w:val="00255A58"/>
    <w:rsid w:val="00262B66"/>
    <w:rsid w:val="00264D42"/>
    <w:rsid w:val="00265A28"/>
    <w:rsid w:val="00267293"/>
    <w:rsid w:val="002701A0"/>
    <w:rsid w:val="00274684"/>
    <w:rsid w:val="0027515A"/>
    <w:rsid w:val="00275386"/>
    <w:rsid w:val="00275740"/>
    <w:rsid w:val="00276072"/>
    <w:rsid w:val="0028069A"/>
    <w:rsid w:val="00287476"/>
    <w:rsid w:val="00287C27"/>
    <w:rsid w:val="002908DF"/>
    <w:rsid w:val="0029125E"/>
    <w:rsid w:val="00296942"/>
    <w:rsid w:val="002A12D9"/>
    <w:rsid w:val="002A1987"/>
    <w:rsid w:val="002A2ADB"/>
    <w:rsid w:val="002A4F8B"/>
    <w:rsid w:val="002A71D1"/>
    <w:rsid w:val="002B1253"/>
    <w:rsid w:val="002B271A"/>
    <w:rsid w:val="002B292B"/>
    <w:rsid w:val="002B6EB3"/>
    <w:rsid w:val="002C5582"/>
    <w:rsid w:val="002D2933"/>
    <w:rsid w:val="002D4919"/>
    <w:rsid w:val="002D671F"/>
    <w:rsid w:val="002D745E"/>
    <w:rsid w:val="002E2BC0"/>
    <w:rsid w:val="002E504C"/>
    <w:rsid w:val="002E5950"/>
    <w:rsid w:val="002E625E"/>
    <w:rsid w:val="002F55CD"/>
    <w:rsid w:val="002F6605"/>
    <w:rsid w:val="00301879"/>
    <w:rsid w:val="00305B49"/>
    <w:rsid w:val="00310521"/>
    <w:rsid w:val="0031216C"/>
    <w:rsid w:val="00313ADA"/>
    <w:rsid w:val="003217C2"/>
    <w:rsid w:val="00322F08"/>
    <w:rsid w:val="003236F8"/>
    <w:rsid w:val="00324111"/>
    <w:rsid w:val="00324F9E"/>
    <w:rsid w:val="00333A0F"/>
    <w:rsid w:val="00334495"/>
    <w:rsid w:val="003350F8"/>
    <w:rsid w:val="00337A2C"/>
    <w:rsid w:val="003413CB"/>
    <w:rsid w:val="00343407"/>
    <w:rsid w:val="00343AC5"/>
    <w:rsid w:val="003515BF"/>
    <w:rsid w:val="003531DC"/>
    <w:rsid w:val="00361438"/>
    <w:rsid w:val="00361C9C"/>
    <w:rsid w:val="00366F8C"/>
    <w:rsid w:val="0037012A"/>
    <w:rsid w:val="00371337"/>
    <w:rsid w:val="00372E6B"/>
    <w:rsid w:val="0037314A"/>
    <w:rsid w:val="00383D0E"/>
    <w:rsid w:val="00386315"/>
    <w:rsid w:val="00391501"/>
    <w:rsid w:val="003A0A52"/>
    <w:rsid w:val="003A2626"/>
    <w:rsid w:val="003A6322"/>
    <w:rsid w:val="003B77A6"/>
    <w:rsid w:val="003C342B"/>
    <w:rsid w:val="003C430F"/>
    <w:rsid w:val="003C4A9A"/>
    <w:rsid w:val="003D2BB4"/>
    <w:rsid w:val="003E0452"/>
    <w:rsid w:val="003E4617"/>
    <w:rsid w:val="003E6C80"/>
    <w:rsid w:val="003E6CDB"/>
    <w:rsid w:val="003E7261"/>
    <w:rsid w:val="003F436E"/>
    <w:rsid w:val="003F4BF6"/>
    <w:rsid w:val="003F55D0"/>
    <w:rsid w:val="003F5689"/>
    <w:rsid w:val="003F6D5C"/>
    <w:rsid w:val="00412470"/>
    <w:rsid w:val="00412E44"/>
    <w:rsid w:val="00414BA9"/>
    <w:rsid w:val="00416DAB"/>
    <w:rsid w:val="00417A51"/>
    <w:rsid w:val="00421753"/>
    <w:rsid w:val="004335F5"/>
    <w:rsid w:val="00433BD1"/>
    <w:rsid w:val="00442ADC"/>
    <w:rsid w:val="00445AB2"/>
    <w:rsid w:val="00447983"/>
    <w:rsid w:val="0045027D"/>
    <w:rsid w:val="00454F5E"/>
    <w:rsid w:val="00455873"/>
    <w:rsid w:val="00462142"/>
    <w:rsid w:val="0046253D"/>
    <w:rsid w:val="004627F4"/>
    <w:rsid w:val="0047229E"/>
    <w:rsid w:val="004723FF"/>
    <w:rsid w:val="004753E3"/>
    <w:rsid w:val="0047609D"/>
    <w:rsid w:val="00476E1D"/>
    <w:rsid w:val="004774AF"/>
    <w:rsid w:val="0048112F"/>
    <w:rsid w:val="0048141C"/>
    <w:rsid w:val="00484001"/>
    <w:rsid w:val="0048685D"/>
    <w:rsid w:val="00486A4C"/>
    <w:rsid w:val="00490F2D"/>
    <w:rsid w:val="004924AB"/>
    <w:rsid w:val="004970CD"/>
    <w:rsid w:val="00497361"/>
    <w:rsid w:val="00497DC9"/>
    <w:rsid w:val="004A0A52"/>
    <w:rsid w:val="004A0C98"/>
    <w:rsid w:val="004A1801"/>
    <w:rsid w:val="004A230D"/>
    <w:rsid w:val="004A3D5E"/>
    <w:rsid w:val="004B2F66"/>
    <w:rsid w:val="004B4ED1"/>
    <w:rsid w:val="004B55FD"/>
    <w:rsid w:val="004B62F9"/>
    <w:rsid w:val="004B6ED2"/>
    <w:rsid w:val="004C27AF"/>
    <w:rsid w:val="004C74F5"/>
    <w:rsid w:val="004C76A1"/>
    <w:rsid w:val="004D17FD"/>
    <w:rsid w:val="004D1B36"/>
    <w:rsid w:val="004D2D04"/>
    <w:rsid w:val="004D7795"/>
    <w:rsid w:val="004E2E01"/>
    <w:rsid w:val="004E610C"/>
    <w:rsid w:val="004F0337"/>
    <w:rsid w:val="004F1545"/>
    <w:rsid w:val="004F1DD5"/>
    <w:rsid w:val="004F3136"/>
    <w:rsid w:val="00503725"/>
    <w:rsid w:val="00507CC1"/>
    <w:rsid w:val="005119F9"/>
    <w:rsid w:val="005153DB"/>
    <w:rsid w:val="0051609E"/>
    <w:rsid w:val="00524559"/>
    <w:rsid w:val="00525D31"/>
    <w:rsid w:val="00526567"/>
    <w:rsid w:val="005274D6"/>
    <w:rsid w:val="005311D3"/>
    <w:rsid w:val="00533BF5"/>
    <w:rsid w:val="0053549A"/>
    <w:rsid w:val="00537C59"/>
    <w:rsid w:val="005455E5"/>
    <w:rsid w:val="005472B0"/>
    <w:rsid w:val="00552824"/>
    <w:rsid w:val="00552E31"/>
    <w:rsid w:val="005533EE"/>
    <w:rsid w:val="005560B8"/>
    <w:rsid w:val="00560B81"/>
    <w:rsid w:val="00560D78"/>
    <w:rsid w:val="00561B7A"/>
    <w:rsid w:val="00567B08"/>
    <w:rsid w:val="00570F42"/>
    <w:rsid w:val="00576747"/>
    <w:rsid w:val="00577C62"/>
    <w:rsid w:val="00582019"/>
    <w:rsid w:val="00583166"/>
    <w:rsid w:val="005841E1"/>
    <w:rsid w:val="00587225"/>
    <w:rsid w:val="00592A2B"/>
    <w:rsid w:val="00593E1C"/>
    <w:rsid w:val="005A1A17"/>
    <w:rsid w:val="005A50C6"/>
    <w:rsid w:val="005A52C5"/>
    <w:rsid w:val="005A53B8"/>
    <w:rsid w:val="005C2B70"/>
    <w:rsid w:val="005C34EE"/>
    <w:rsid w:val="005D3BD6"/>
    <w:rsid w:val="005D5200"/>
    <w:rsid w:val="005D6679"/>
    <w:rsid w:val="005E4CDA"/>
    <w:rsid w:val="005E6721"/>
    <w:rsid w:val="005F0FFA"/>
    <w:rsid w:val="005F1EB5"/>
    <w:rsid w:val="005F5D4C"/>
    <w:rsid w:val="005F75F6"/>
    <w:rsid w:val="005F764F"/>
    <w:rsid w:val="005F7EF2"/>
    <w:rsid w:val="00602B2D"/>
    <w:rsid w:val="00602B65"/>
    <w:rsid w:val="006045D8"/>
    <w:rsid w:val="00607A3E"/>
    <w:rsid w:val="006137D7"/>
    <w:rsid w:val="00614F09"/>
    <w:rsid w:val="00624DD7"/>
    <w:rsid w:val="00624F84"/>
    <w:rsid w:val="006254D5"/>
    <w:rsid w:val="006263CF"/>
    <w:rsid w:val="0063502B"/>
    <w:rsid w:val="00640AEB"/>
    <w:rsid w:val="00643E5F"/>
    <w:rsid w:val="006470B4"/>
    <w:rsid w:val="006474E8"/>
    <w:rsid w:val="00661696"/>
    <w:rsid w:val="006630B8"/>
    <w:rsid w:val="0066378E"/>
    <w:rsid w:val="00663C79"/>
    <w:rsid w:val="00665C73"/>
    <w:rsid w:val="006667B0"/>
    <w:rsid w:val="0066690D"/>
    <w:rsid w:val="00672707"/>
    <w:rsid w:val="00676E6E"/>
    <w:rsid w:val="00680267"/>
    <w:rsid w:val="00681325"/>
    <w:rsid w:val="00681F9A"/>
    <w:rsid w:val="00683B06"/>
    <w:rsid w:val="00686AA9"/>
    <w:rsid w:val="00686DA6"/>
    <w:rsid w:val="00686EBA"/>
    <w:rsid w:val="0068705C"/>
    <w:rsid w:val="00691420"/>
    <w:rsid w:val="00692353"/>
    <w:rsid w:val="00692992"/>
    <w:rsid w:val="006938BD"/>
    <w:rsid w:val="006A2BCC"/>
    <w:rsid w:val="006A3DD8"/>
    <w:rsid w:val="006A3E65"/>
    <w:rsid w:val="006A6022"/>
    <w:rsid w:val="006A7694"/>
    <w:rsid w:val="006B1178"/>
    <w:rsid w:val="006B563A"/>
    <w:rsid w:val="006B5D15"/>
    <w:rsid w:val="006C3AFC"/>
    <w:rsid w:val="006C4B0E"/>
    <w:rsid w:val="006C4BF9"/>
    <w:rsid w:val="006C5911"/>
    <w:rsid w:val="006D6B9C"/>
    <w:rsid w:val="006D7F53"/>
    <w:rsid w:val="006E2AE6"/>
    <w:rsid w:val="006E6480"/>
    <w:rsid w:val="006F11C7"/>
    <w:rsid w:val="00701B66"/>
    <w:rsid w:val="00716611"/>
    <w:rsid w:val="00721A31"/>
    <w:rsid w:val="00721D59"/>
    <w:rsid w:val="0072273A"/>
    <w:rsid w:val="007227CE"/>
    <w:rsid w:val="00724DB4"/>
    <w:rsid w:val="0072519D"/>
    <w:rsid w:val="007278A5"/>
    <w:rsid w:val="00727FFC"/>
    <w:rsid w:val="0073017C"/>
    <w:rsid w:val="00736361"/>
    <w:rsid w:val="0074446F"/>
    <w:rsid w:val="00744AEC"/>
    <w:rsid w:val="00746FF1"/>
    <w:rsid w:val="0075042C"/>
    <w:rsid w:val="00753353"/>
    <w:rsid w:val="00753AB6"/>
    <w:rsid w:val="00753BB6"/>
    <w:rsid w:val="007552D4"/>
    <w:rsid w:val="00755F00"/>
    <w:rsid w:val="00756C1C"/>
    <w:rsid w:val="0076468D"/>
    <w:rsid w:val="00765AC4"/>
    <w:rsid w:val="007670B8"/>
    <w:rsid w:val="00771D62"/>
    <w:rsid w:val="00781925"/>
    <w:rsid w:val="00785709"/>
    <w:rsid w:val="00787CF4"/>
    <w:rsid w:val="0079031E"/>
    <w:rsid w:val="00790455"/>
    <w:rsid w:val="007905E0"/>
    <w:rsid w:val="007922FF"/>
    <w:rsid w:val="00792727"/>
    <w:rsid w:val="00794D48"/>
    <w:rsid w:val="007A7CFB"/>
    <w:rsid w:val="007B6F76"/>
    <w:rsid w:val="007C2117"/>
    <w:rsid w:val="007D0517"/>
    <w:rsid w:val="007D3012"/>
    <w:rsid w:val="007D41B3"/>
    <w:rsid w:val="007D44DA"/>
    <w:rsid w:val="007D48B9"/>
    <w:rsid w:val="007E0758"/>
    <w:rsid w:val="007E3D99"/>
    <w:rsid w:val="007F38A0"/>
    <w:rsid w:val="007F50B3"/>
    <w:rsid w:val="007F729F"/>
    <w:rsid w:val="0080579C"/>
    <w:rsid w:val="008059F6"/>
    <w:rsid w:val="0082127F"/>
    <w:rsid w:val="008274B1"/>
    <w:rsid w:val="00830CAF"/>
    <w:rsid w:val="00830F7B"/>
    <w:rsid w:val="00834E91"/>
    <w:rsid w:val="00836AD7"/>
    <w:rsid w:val="0084392B"/>
    <w:rsid w:val="00850B76"/>
    <w:rsid w:val="00857FF7"/>
    <w:rsid w:val="00862891"/>
    <w:rsid w:val="008637BF"/>
    <w:rsid w:val="00865093"/>
    <w:rsid w:val="00866A39"/>
    <w:rsid w:val="00871435"/>
    <w:rsid w:val="00874304"/>
    <w:rsid w:val="00881476"/>
    <w:rsid w:val="008821B7"/>
    <w:rsid w:val="0088230D"/>
    <w:rsid w:val="00884F4A"/>
    <w:rsid w:val="008851D2"/>
    <w:rsid w:val="00885C39"/>
    <w:rsid w:val="0089182B"/>
    <w:rsid w:val="008926A7"/>
    <w:rsid w:val="008931AC"/>
    <w:rsid w:val="00894A06"/>
    <w:rsid w:val="008A40F4"/>
    <w:rsid w:val="008A77C3"/>
    <w:rsid w:val="008B3F24"/>
    <w:rsid w:val="008B5A1F"/>
    <w:rsid w:val="008B7C90"/>
    <w:rsid w:val="008C2F08"/>
    <w:rsid w:val="008C3782"/>
    <w:rsid w:val="008D0E58"/>
    <w:rsid w:val="008D11DA"/>
    <w:rsid w:val="008E20F6"/>
    <w:rsid w:val="008E48CB"/>
    <w:rsid w:val="008E631E"/>
    <w:rsid w:val="008E788C"/>
    <w:rsid w:val="008F21E4"/>
    <w:rsid w:val="00907BE6"/>
    <w:rsid w:val="009123F7"/>
    <w:rsid w:val="00912C46"/>
    <w:rsid w:val="009179E6"/>
    <w:rsid w:val="00917BC5"/>
    <w:rsid w:val="0092276A"/>
    <w:rsid w:val="00930C1C"/>
    <w:rsid w:val="00931FAA"/>
    <w:rsid w:val="0094428F"/>
    <w:rsid w:val="00946A6E"/>
    <w:rsid w:val="00947170"/>
    <w:rsid w:val="0094764E"/>
    <w:rsid w:val="00947C73"/>
    <w:rsid w:val="009525A0"/>
    <w:rsid w:val="0095326F"/>
    <w:rsid w:val="00956185"/>
    <w:rsid w:val="00957DA3"/>
    <w:rsid w:val="009609EB"/>
    <w:rsid w:val="009612F2"/>
    <w:rsid w:val="00964F9C"/>
    <w:rsid w:val="00965CAE"/>
    <w:rsid w:val="0097745D"/>
    <w:rsid w:val="009818C9"/>
    <w:rsid w:val="00984E51"/>
    <w:rsid w:val="00984F77"/>
    <w:rsid w:val="00993966"/>
    <w:rsid w:val="009939DC"/>
    <w:rsid w:val="00996B44"/>
    <w:rsid w:val="009A337F"/>
    <w:rsid w:val="009B03D8"/>
    <w:rsid w:val="009B537E"/>
    <w:rsid w:val="009C2FA4"/>
    <w:rsid w:val="009C3DB6"/>
    <w:rsid w:val="009C56EA"/>
    <w:rsid w:val="009C75B4"/>
    <w:rsid w:val="009C7DB4"/>
    <w:rsid w:val="009D50A6"/>
    <w:rsid w:val="009D55B0"/>
    <w:rsid w:val="009D7DEB"/>
    <w:rsid w:val="009F0A7D"/>
    <w:rsid w:val="009F2C76"/>
    <w:rsid w:val="009F3403"/>
    <w:rsid w:val="009F4FED"/>
    <w:rsid w:val="009F5D2D"/>
    <w:rsid w:val="009F6E8F"/>
    <w:rsid w:val="009F766E"/>
    <w:rsid w:val="009F7770"/>
    <w:rsid w:val="00A01B0D"/>
    <w:rsid w:val="00A03704"/>
    <w:rsid w:val="00A127CF"/>
    <w:rsid w:val="00A140E1"/>
    <w:rsid w:val="00A16D7B"/>
    <w:rsid w:val="00A17698"/>
    <w:rsid w:val="00A21EF0"/>
    <w:rsid w:val="00A237D2"/>
    <w:rsid w:val="00A26783"/>
    <w:rsid w:val="00A43374"/>
    <w:rsid w:val="00A45A2E"/>
    <w:rsid w:val="00A45C19"/>
    <w:rsid w:val="00A46339"/>
    <w:rsid w:val="00A50FDD"/>
    <w:rsid w:val="00A619E4"/>
    <w:rsid w:val="00A70728"/>
    <w:rsid w:val="00A70C82"/>
    <w:rsid w:val="00A7112C"/>
    <w:rsid w:val="00A8220E"/>
    <w:rsid w:val="00A85A12"/>
    <w:rsid w:val="00A875AA"/>
    <w:rsid w:val="00A95709"/>
    <w:rsid w:val="00A97443"/>
    <w:rsid w:val="00AA1289"/>
    <w:rsid w:val="00AA14CE"/>
    <w:rsid w:val="00AA2012"/>
    <w:rsid w:val="00AA6F56"/>
    <w:rsid w:val="00AB3AD9"/>
    <w:rsid w:val="00AB6BAE"/>
    <w:rsid w:val="00AC3367"/>
    <w:rsid w:val="00AC3BB4"/>
    <w:rsid w:val="00AD5FEF"/>
    <w:rsid w:val="00AE0105"/>
    <w:rsid w:val="00AE49F6"/>
    <w:rsid w:val="00AF2951"/>
    <w:rsid w:val="00AF34C2"/>
    <w:rsid w:val="00AF39F0"/>
    <w:rsid w:val="00AF51C3"/>
    <w:rsid w:val="00AF51D9"/>
    <w:rsid w:val="00AF6B4F"/>
    <w:rsid w:val="00B03553"/>
    <w:rsid w:val="00B04F2F"/>
    <w:rsid w:val="00B10D46"/>
    <w:rsid w:val="00B14746"/>
    <w:rsid w:val="00B15CD6"/>
    <w:rsid w:val="00B15F1A"/>
    <w:rsid w:val="00B16736"/>
    <w:rsid w:val="00B3219C"/>
    <w:rsid w:val="00B366C9"/>
    <w:rsid w:val="00B40112"/>
    <w:rsid w:val="00B40849"/>
    <w:rsid w:val="00B41176"/>
    <w:rsid w:val="00B417A5"/>
    <w:rsid w:val="00B4369E"/>
    <w:rsid w:val="00B4390F"/>
    <w:rsid w:val="00B466F1"/>
    <w:rsid w:val="00B502B4"/>
    <w:rsid w:val="00B51991"/>
    <w:rsid w:val="00B52485"/>
    <w:rsid w:val="00B566AC"/>
    <w:rsid w:val="00B60114"/>
    <w:rsid w:val="00B60244"/>
    <w:rsid w:val="00B63BB4"/>
    <w:rsid w:val="00B64FCA"/>
    <w:rsid w:val="00B7004E"/>
    <w:rsid w:val="00B7017A"/>
    <w:rsid w:val="00B70F84"/>
    <w:rsid w:val="00B719FF"/>
    <w:rsid w:val="00B75E02"/>
    <w:rsid w:val="00B76C5B"/>
    <w:rsid w:val="00B8247C"/>
    <w:rsid w:val="00B87304"/>
    <w:rsid w:val="00B920E7"/>
    <w:rsid w:val="00B93041"/>
    <w:rsid w:val="00B978BA"/>
    <w:rsid w:val="00BA093E"/>
    <w:rsid w:val="00BA1BCF"/>
    <w:rsid w:val="00BA239E"/>
    <w:rsid w:val="00BA7C8C"/>
    <w:rsid w:val="00BB1028"/>
    <w:rsid w:val="00BD6B4D"/>
    <w:rsid w:val="00BD6EA9"/>
    <w:rsid w:val="00BD720F"/>
    <w:rsid w:val="00BE0624"/>
    <w:rsid w:val="00BE3B5A"/>
    <w:rsid w:val="00BF0208"/>
    <w:rsid w:val="00BF45A1"/>
    <w:rsid w:val="00C0311F"/>
    <w:rsid w:val="00C06CAB"/>
    <w:rsid w:val="00C106A2"/>
    <w:rsid w:val="00C119B5"/>
    <w:rsid w:val="00C13247"/>
    <w:rsid w:val="00C1333E"/>
    <w:rsid w:val="00C138CB"/>
    <w:rsid w:val="00C14195"/>
    <w:rsid w:val="00C14BE4"/>
    <w:rsid w:val="00C15B95"/>
    <w:rsid w:val="00C15F00"/>
    <w:rsid w:val="00C1784B"/>
    <w:rsid w:val="00C23403"/>
    <w:rsid w:val="00C26847"/>
    <w:rsid w:val="00C31E4E"/>
    <w:rsid w:val="00C400A5"/>
    <w:rsid w:val="00C502DE"/>
    <w:rsid w:val="00C547C5"/>
    <w:rsid w:val="00C55CEF"/>
    <w:rsid w:val="00C60C43"/>
    <w:rsid w:val="00C660C1"/>
    <w:rsid w:val="00C71E09"/>
    <w:rsid w:val="00C72440"/>
    <w:rsid w:val="00C73AE6"/>
    <w:rsid w:val="00C74004"/>
    <w:rsid w:val="00C75E6D"/>
    <w:rsid w:val="00C76813"/>
    <w:rsid w:val="00C8153A"/>
    <w:rsid w:val="00C82F79"/>
    <w:rsid w:val="00C83F6D"/>
    <w:rsid w:val="00C840EC"/>
    <w:rsid w:val="00C907C0"/>
    <w:rsid w:val="00C9232E"/>
    <w:rsid w:val="00C94195"/>
    <w:rsid w:val="00C96134"/>
    <w:rsid w:val="00CA16D2"/>
    <w:rsid w:val="00CA198D"/>
    <w:rsid w:val="00CA34DF"/>
    <w:rsid w:val="00CA3A73"/>
    <w:rsid w:val="00CA5003"/>
    <w:rsid w:val="00CB2D17"/>
    <w:rsid w:val="00CB363A"/>
    <w:rsid w:val="00CB5821"/>
    <w:rsid w:val="00CC2AD1"/>
    <w:rsid w:val="00CC68A6"/>
    <w:rsid w:val="00CD4F80"/>
    <w:rsid w:val="00CE2D09"/>
    <w:rsid w:val="00CE6700"/>
    <w:rsid w:val="00CE7785"/>
    <w:rsid w:val="00CF1960"/>
    <w:rsid w:val="00D02167"/>
    <w:rsid w:val="00D05EAA"/>
    <w:rsid w:val="00D13F4E"/>
    <w:rsid w:val="00D14C6E"/>
    <w:rsid w:val="00D22853"/>
    <w:rsid w:val="00D23D1E"/>
    <w:rsid w:val="00D27572"/>
    <w:rsid w:val="00D30252"/>
    <w:rsid w:val="00D3248F"/>
    <w:rsid w:val="00D406CF"/>
    <w:rsid w:val="00D40CF6"/>
    <w:rsid w:val="00D50450"/>
    <w:rsid w:val="00D53306"/>
    <w:rsid w:val="00D54CEC"/>
    <w:rsid w:val="00D63417"/>
    <w:rsid w:val="00D63D6E"/>
    <w:rsid w:val="00D642A4"/>
    <w:rsid w:val="00D67C5B"/>
    <w:rsid w:val="00D72F6D"/>
    <w:rsid w:val="00D74968"/>
    <w:rsid w:val="00D82638"/>
    <w:rsid w:val="00D84812"/>
    <w:rsid w:val="00D85552"/>
    <w:rsid w:val="00D90542"/>
    <w:rsid w:val="00D911E9"/>
    <w:rsid w:val="00D936C2"/>
    <w:rsid w:val="00D97E99"/>
    <w:rsid w:val="00DA01F0"/>
    <w:rsid w:val="00DA14A9"/>
    <w:rsid w:val="00DA1609"/>
    <w:rsid w:val="00DB5479"/>
    <w:rsid w:val="00DB5939"/>
    <w:rsid w:val="00DB7995"/>
    <w:rsid w:val="00DC0240"/>
    <w:rsid w:val="00DC53AA"/>
    <w:rsid w:val="00DD4D62"/>
    <w:rsid w:val="00DD75DC"/>
    <w:rsid w:val="00DE033D"/>
    <w:rsid w:val="00DE7BB5"/>
    <w:rsid w:val="00DE7C92"/>
    <w:rsid w:val="00DF353D"/>
    <w:rsid w:val="00E035D5"/>
    <w:rsid w:val="00E0420E"/>
    <w:rsid w:val="00E06244"/>
    <w:rsid w:val="00E106D0"/>
    <w:rsid w:val="00E13209"/>
    <w:rsid w:val="00E142AB"/>
    <w:rsid w:val="00E167EB"/>
    <w:rsid w:val="00E27A3D"/>
    <w:rsid w:val="00E365EF"/>
    <w:rsid w:val="00E41911"/>
    <w:rsid w:val="00E41D86"/>
    <w:rsid w:val="00E423FA"/>
    <w:rsid w:val="00E546A0"/>
    <w:rsid w:val="00E62BF8"/>
    <w:rsid w:val="00E633EB"/>
    <w:rsid w:val="00E63D00"/>
    <w:rsid w:val="00E65FC5"/>
    <w:rsid w:val="00E66889"/>
    <w:rsid w:val="00E6708A"/>
    <w:rsid w:val="00E673B9"/>
    <w:rsid w:val="00E674BA"/>
    <w:rsid w:val="00E73063"/>
    <w:rsid w:val="00E76603"/>
    <w:rsid w:val="00E82077"/>
    <w:rsid w:val="00E845EC"/>
    <w:rsid w:val="00E91F33"/>
    <w:rsid w:val="00E94BB3"/>
    <w:rsid w:val="00EA2A1C"/>
    <w:rsid w:val="00EA5345"/>
    <w:rsid w:val="00EA551D"/>
    <w:rsid w:val="00EB308D"/>
    <w:rsid w:val="00EB6472"/>
    <w:rsid w:val="00EB679D"/>
    <w:rsid w:val="00EC05EB"/>
    <w:rsid w:val="00EC2046"/>
    <w:rsid w:val="00EC313F"/>
    <w:rsid w:val="00EC3F82"/>
    <w:rsid w:val="00EC638F"/>
    <w:rsid w:val="00EC6F69"/>
    <w:rsid w:val="00EF3970"/>
    <w:rsid w:val="00EF5979"/>
    <w:rsid w:val="00EF61F9"/>
    <w:rsid w:val="00F00464"/>
    <w:rsid w:val="00F038F5"/>
    <w:rsid w:val="00F107A2"/>
    <w:rsid w:val="00F24DBD"/>
    <w:rsid w:val="00F3080A"/>
    <w:rsid w:val="00F314BD"/>
    <w:rsid w:val="00F3439B"/>
    <w:rsid w:val="00F36D7A"/>
    <w:rsid w:val="00F41B3E"/>
    <w:rsid w:val="00F41B4D"/>
    <w:rsid w:val="00F4249F"/>
    <w:rsid w:val="00F42874"/>
    <w:rsid w:val="00F4637C"/>
    <w:rsid w:val="00F46EC2"/>
    <w:rsid w:val="00F473E0"/>
    <w:rsid w:val="00F477FC"/>
    <w:rsid w:val="00F47FAC"/>
    <w:rsid w:val="00F51A3A"/>
    <w:rsid w:val="00F56921"/>
    <w:rsid w:val="00F622D9"/>
    <w:rsid w:val="00F64930"/>
    <w:rsid w:val="00F72382"/>
    <w:rsid w:val="00F749D4"/>
    <w:rsid w:val="00F74F43"/>
    <w:rsid w:val="00F754C2"/>
    <w:rsid w:val="00F81176"/>
    <w:rsid w:val="00F95A31"/>
    <w:rsid w:val="00FA1B73"/>
    <w:rsid w:val="00FA23EF"/>
    <w:rsid w:val="00FA30EC"/>
    <w:rsid w:val="00FA5DF6"/>
    <w:rsid w:val="00FA7478"/>
    <w:rsid w:val="00FA7623"/>
    <w:rsid w:val="00FB05D7"/>
    <w:rsid w:val="00FB3066"/>
    <w:rsid w:val="00FB6472"/>
    <w:rsid w:val="00FB6BAC"/>
    <w:rsid w:val="00FC0922"/>
    <w:rsid w:val="00FC1714"/>
    <w:rsid w:val="00FC2C08"/>
    <w:rsid w:val="00FC5570"/>
    <w:rsid w:val="00FD2290"/>
    <w:rsid w:val="00FD7D37"/>
    <w:rsid w:val="00FE0423"/>
    <w:rsid w:val="00FE42A4"/>
    <w:rsid w:val="00FE437F"/>
    <w:rsid w:val="00FE50A6"/>
    <w:rsid w:val="00FE56C1"/>
    <w:rsid w:val="00FF23D2"/>
    <w:rsid w:val="00FF26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774AA1"/>
  <w15:docId w15:val="{DF756147-9A48-4FA7-BFD0-A692347A1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696"/>
    <w:pPr>
      <w:spacing w:after="120"/>
    </w:pPr>
    <w:rPr>
      <w:rFonts w:ascii="Source Sans Pro" w:hAnsi="Source Sans Pro"/>
    </w:rPr>
  </w:style>
  <w:style w:type="paragraph" w:styleId="Heading1">
    <w:name w:val="heading 1"/>
    <w:basedOn w:val="Normal"/>
    <w:next w:val="Normal"/>
    <w:link w:val="Heading1Char"/>
    <w:autoRedefine/>
    <w:uiPriority w:val="9"/>
    <w:qFormat/>
    <w:rsid w:val="00194199"/>
    <w:pPr>
      <w:keepNext/>
      <w:keepLines/>
      <w:spacing w:after="0" w:line="240" w:lineRule="auto"/>
      <w:jc w:val="center"/>
      <w:outlineLvl w:val="0"/>
    </w:pPr>
    <w:rPr>
      <w:rFonts w:eastAsiaTheme="majorEastAsia" w:cstheme="majorBidi"/>
      <w:b/>
      <w:bCs/>
      <w:color w:val="002E6D"/>
      <w:sz w:val="32"/>
      <w:szCs w:val="32"/>
    </w:rPr>
  </w:style>
  <w:style w:type="paragraph" w:styleId="Heading2">
    <w:name w:val="heading 2"/>
    <w:basedOn w:val="Normal"/>
    <w:next w:val="Normal"/>
    <w:link w:val="Heading2Char"/>
    <w:autoRedefine/>
    <w:uiPriority w:val="9"/>
    <w:unhideWhenUsed/>
    <w:qFormat/>
    <w:rsid w:val="00194199"/>
    <w:pPr>
      <w:keepNext/>
      <w:keepLines/>
      <w:spacing w:after="0" w:line="240" w:lineRule="auto"/>
      <w:jc w:val="center"/>
      <w:outlineLvl w:val="1"/>
    </w:pPr>
    <w:rPr>
      <w:rFonts w:eastAsiaTheme="majorEastAsia" w:cstheme="majorBidi"/>
      <w:b/>
      <w:bCs/>
      <w:color w:val="007DBC"/>
      <w:sz w:val="28"/>
      <w:szCs w:val="28"/>
    </w:rPr>
  </w:style>
  <w:style w:type="paragraph" w:styleId="Heading3">
    <w:name w:val="heading 3"/>
    <w:basedOn w:val="Normal"/>
    <w:next w:val="Normal"/>
    <w:link w:val="Heading3Char"/>
    <w:autoRedefine/>
    <w:uiPriority w:val="9"/>
    <w:unhideWhenUsed/>
    <w:qFormat/>
    <w:rsid w:val="00661696"/>
    <w:pPr>
      <w:keepNext/>
      <w:keepLines/>
      <w:spacing w:after="0"/>
      <w:outlineLvl w:val="2"/>
    </w:pPr>
    <w:rPr>
      <w:rFonts w:eastAsiaTheme="majorEastAsia" w:cstheme="majorBidi"/>
      <w:b/>
      <w:bCs/>
      <w:color w:val="4F81BD" w:themeColor="accent1"/>
    </w:rPr>
  </w:style>
  <w:style w:type="paragraph" w:styleId="Heading4">
    <w:name w:val="heading 4"/>
    <w:basedOn w:val="Normal"/>
    <w:next w:val="Normal"/>
    <w:link w:val="Heading4Char"/>
    <w:autoRedefine/>
    <w:uiPriority w:val="9"/>
    <w:unhideWhenUsed/>
    <w:qFormat/>
    <w:rsid w:val="00661696"/>
    <w:pPr>
      <w:keepNext/>
      <w:keepLines/>
      <w:spacing w:after="0"/>
      <w:outlineLvl w:val="3"/>
    </w:pPr>
    <w:rPr>
      <w:rFonts w:eastAsiaTheme="majorEastAsia"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8069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8069A"/>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94199"/>
    <w:rPr>
      <w:rFonts w:ascii="Source Sans Pro" w:eastAsiaTheme="majorEastAsia" w:hAnsi="Source Sans Pro" w:cstheme="majorBidi"/>
      <w:b/>
      <w:bCs/>
      <w:color w:val="002E6D"/>
      <w:sz w:val="32"/>
      <w:szCs w:val="32"/>
    </w:rPr>
  </w:style>
  <w:style w:type="paragraph" w:styleId="ListParagraph">
    <w:name w:val="List Paragraph"/>
    <w:basedOn w:val="Normal"/>
    <w:uiPriority w:val="34"/>
    <w:qFormat/>
    <w:rsid w:val="00F107A2"/>
    <w:pPr>
      <w:ind w:left="720"/>
      <w:contextualSpacing/>
    </w:pPr>
  </w:style>
  <w:style w:type="character" w:styleId="Hyperlink">
    <w:name w:val="Hyperlink"/>
    <w:basedOn w:val="DefaultParagraphFont"/>
    <w:uiPriority w:val="99"/>
    <w:unhideWhenUsed/>
    <w:rsid w:val="00013F02"/>
    <w:rPr>
      <w:color w:val="0000FF" w:themeColor="hyperlink"/>
      <w:u w:val="single"/>
    </w:rPr>
  </w:style>
  <w:style w:type="paragraph" w:styleId="BalloonText">
    <w:name w:val="Balloon Text"/>
    <w:basedOn w:val="Normal"/>
    <w:link w:val="BalloonTextChar"/>
    <w:uiPriority w:val="99"/>
    <w:semiHidden/>
    <w:unhideWhenUsed/>
    <w:rsid w:val="008057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579C"/>
    <w:rPr>
      <w:rFonts w:ascii="Tahoma" w:hAnsi="Tahoma" w:cs="Tahoma"/>
      <w:sz w:val="16"/>
      <w:szCs w:val="16"/>
    </w:rPr>
  </w:style>
  <w:style w:type="paragraph" w:styleId="Header">
    <w:name w:val="header"/>
    <w:basedOn w:val="Normal"/>
    <w:link w:val="HeaderChar"/>
    <w:uiPriority w:val="99"/>
    <w:unhideWhenUsed/>
    <w:rsid w:val="00FA30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0EC"/>
  </w:style>
  <w:style w:type="paragraph" w:styleId="Footer">
    <w:name w:val="footer"/>
    <w:basedOn w:val="Normal"/>
    <w:link w:val="FooterChar"/>
    <w:uiPriority w:val="99"/>
    <w:unhideWhenUsed/>
    <w:rsid w:val="00FA30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0EC"/>
  </w:style>
  <w:style w:type="character" w:customStyle="1" w:styleId="Heading2Char">
    <w:name w:val="Heading 2 Char"/>
    <w:basedOn w:val="DefaultParagraphFont"/>
    <w:link w:val="Heading2"/>
    <w:uiPriority w:val="9"/>
    <w:rsid w:val="00194199"/>
    <w:rPr>
      <w:rFonts w:ascii="Source Sans Pro" w:eastAsiaTheme="majorEastAsia" w:hAnsi="Source Sans Pro" w:cstheme="majorBidi"/>
      <w:b/>
      <w:bCs/>
      <w:color w:val="007DBC"/>
      <w:sz w:val="28"/>
      <w:szCs w:val="28"/>
    </w:rPr>
  </w:style>
  <w:style w:type="table" w:styleId="TableGrid">
    <w:name w:val="Table Grid"/>
    <w:basedOn w:val="TableNormal"/>
    <w:uiPriority w:val="59"/>
    <w:rsid w:val="00EF397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57DA3"/>
    <w:rPr>
      <w:i/>
      <w:iCs/>
    </w:rPr>
  </w:style>
  <w:style w:type="character" w:styleId="Strong">
    <w:name w:val="Strong"/>
    <w:basedOn w:val="DefaultParagraphFont"/>
    <w:uiPriority w:val="22"/>
    <w:qFormat/>
    <w:rsid w:val="001A049A"/>
    <w:rPr>
      <w:b/>
      <w:bCs/>
    </w:rPr>
  </w:style>
  <w:style w:type="character" w:styleId="FollowedHyperlink">
    <w:name w:val="FollowedHyperlink"/>
    <w:basedOn w:val="DefaultParagraphFont"/>
    <w:uiPriority w:val="99"/>
    <w:semiHidden/>
    <w:unhideWhenUsed/>
    <w:rsid w:val="001A049A"/>
    <w:rPr>
      <w:color w:val="800080" w:themeColor="followedHyperlink"/>
      <w:u w:val="single"/>
    </w:rPr>
  </w:style>
  <w:style w:type="character" w:customStyle="1" w:styleId="Heading3Char">
    <w:name w:val="Heading 3 Char"/>
    <w:basedOn w:val="DefaultParagraphFont"/>
    <w:link w:val="Heading3"/>
    <w:uiPriority w:val="9"/>
    <w:rsid w:val="00661696"/>
    <w:rPr>
      <w:rFonts w:ascii="Source Sans Pro" w:eastAsiaTheme="majorEastAsia" w:hAnsi="Source Sans Pro" w:cstheme="majorBidi"/>
      <w:b/>
      <w:bCs/>
      <w:color w:val="4F81BD" w:themeColor="accent1"/>
    </w:rPr>
  </w:style>
  <w:style w:type="character" w:customStyle="1" w:styleId="Heading4Char">
    <w:name w:val="Heading 4 Char"/>
    <w:basedOn w:val="DefaultParagraphFont"/>
    <w:link w:val="Heading4"/>
    <w:uiPriority w:val="9"/>
    <w:rsid w:val="00661696"/>
    <w:rPr>
      <w:rFonts w:ascii="Source Sans Pro" w:eastAsiaTheme="majorEastAsia" w:hAnsi="Source Sans Pro" w:cstheme="majorBidi"/>
      <w:b/>
      <w:bCs/>
      <w:i/>
      <w:iCs/>
      <w:color w:val="4F81BD" w:themeColor="accent1"/>
    </w:rPr>
  </w:style>
  <w:style w:type="character" w:customStyle="1" w:styleId="UnresolvedMention1">
    <w:name w:val="Unresolved Mention1"/>
    <w:basedOn w:val="DefaultParagraphFont"/>
    <w:uiPriority w:val="99"/>
    <w:semiHidden/>
    <w:unhideWhenUsed/>
    <w:rsid w:val="002E504C"/>
    <w:rPr>
      <w:color w:val="808080"/>
      <w:shd w:val="clear" w:color="auto" w:fill="E6E6E6"/>
    </w:rPr>
  </w:style>
  <w:style w:type="paragraph" w:styleId="NoSpacing">
    <w:name w:val="No Spacing"/>
    <w:uiPriority w:val="1"/>
    <w:qFormat/>
    <w:rsid w:val="004A0A52"/>
    <w:pPr>
      <w:spacing w:line="240" w:lineRule="auto"/>
    </w:pPr>
    <w:rPr>
      <w:rFonts w:ascii="Source Sans Pro" w:hAnsi="Source Sans Pro"/>
    </w:rPr>
  </w:style>
  <w:style w:type="table" w:customStyle="1" w:styleId="TableGrid1">
    <w:name w:val="Table Grid1"/>
    <w:basedOn w:val="TableNormal"/>
    <w:next w:val="TableGrid"/>
    <w:uiPriority w:val="59"/>
    <w:rsid w:val="00D54CEC"/>
    <w:pPr>
      <w:spacing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C2046"/>
    <w:pPr>
      <w:autoSpaceDE w:val="0"/>
      <w:autoSpaceDN w:val="0"/>
      <w:adjustRightInd w:val="0"/>
      <w:spacing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103638"/>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8E78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993310">
      <w:bodyDiv w:val="1"/>
      <w:marLeft w:val="0"/>
      <w:marRight w:val="0"/>
      <w:marTop w:val="0"/>
      <w:marBottom w:val="0"/>
      <w:divBdr>
        <w:top w:val="none" w:sz="0" w:space="0" w:color="auto"/>
        <w:left w:val="none" w:sz="0" w:space="0" w:color="auto"/>
        <w:bottom w:val="none" w:sz="0" w:space="0" w:color="auto"/>
        <w:right w:val="none" w:sz="0" w:space="0" w:color="auto"/>
      </w:divBdr>
    </w:div>
    <w:div w:id="352805364">
      <w:bodyDiv w:val="1"/>
      <w:marLeft w:val="0"/>
      <w:marRight w:val="0"/>
      <w:marTop w:val="0"/>
      <w:marBottom w:val="0"/>
      <w:divBdr>
        <w:top w:val="none" w:sz="0" w:space="0" w:color="auto"/>
        <w:left w:val="none" w:sz="0" w:space="0" w:color="auto"/>
        <w:bottom w:val="none" w:sz="0" w:space="0" w:color="auto"/>
        <w:right w:val="none" w:sz="0" w:space="0" w:color="auto"/>
      </w:divBdr>
    </w:div>
    <w:div w:id="636687103">
      <w:bodyDiv w:val="1"/>
      <w:marLeft w:val="0"/>
      <w:marRight w:val="0"/>
      <w:marTop w:val="0"/>
      <w:marBottom w:val="0"/>
      <w:divBdr>
        <w:top w:val="none" w:sz="0" w:space="0" w:color="auto"/>
        <w:left w:val="none" w:sz="0" w:space="0" w:color="auto"/>
        <w:bottom w:val="none" w:sz="0" w:space="0" w:color="auto"/>
        <w:right w:val="none" w:sz="0" w:space="0" w:color="auto"/>
      </w:divBdr>
    </w:div>
    <w:div w:id="719935681">
      <w:bodyDiv w:val="1"/>
      <w:marLeft w:val="0"/>
      <w:marRight w:val="0"/>
      <w:marTop w:val="0"/>
      <w:marBottom w:val="0"/>
      <w:divBdr>
        <w:top w:val="none" w:sz="0" w:space="0" w:color="auto"/>
        <w:left w:val="none" w:sz="0" w:space="0" w:color="auto"/>
        <w:bottom w:val="none" w:sz="0" w:space="0" w:color="auto"/>
        <w:right w:val="none" w:sz="0" w:space="0" w:color="auto"/>
      </w:divBdr>
    </w:div>
    <w:div w:id="756949236">
      <w:bodyDiv w:val="1"/>
      <w:marLeft w:val="0"/>
      <w:marRight w:val="0"/>
      <w:marTop w:val="0"/>
      <w:marBottom w:val="0"/>
      <w:divBdr>
        <w:top w:val="none" w:sz="0" w:space="0" w:color="auto"/>
        <w:left w:val="none" w:sz="0" w:space="0" w:color="auto"/>
        <w:bottom w:val="none" w:sz="0" w:space="0" w:color="auto"/>
        <w:right w:val="none" w:sz="0" w:space="0" w:color="auto"/>
      </w:divBdr>
    </w:div>
    <w:div w:id="769011813">
      <w:bodyDiv w:val="1"/>
      <w:marLeft w:val="0"/>
      <w:marRight w:val="0"/>
      <w:marTop w:val="0"/>
      <w:marBottom w:val="0"/>
      <w:divBdr>
        <w:top w:val="none" w:sz="0" w:space="0" w:color="auto"/>
        <w:left w:val="none" w:sz="0" w:space="0" w:color="auto"/>
        <w:bottom w:val="none" w:sz="0" w:space="0" w:color="auto"/>
        <w:right w:val="none" w:sz="0" w:space="0" w:color="auto"/>
      </w:divBdr>
    </w:div>
    <w:div w:id="796140507">
      <w:bodyDiv w:val="1"/>
      <w:marLeft w:val="0"/>
      <w:marRight w:val="0"/>
      <w:marTop w:val="0"/>
      <w:marBottom w:val="0"/>
      <w:divBdr>
        <w:top w:val="none" w:sz="0" w:space="0" w:color="auto"/>
        <w:left w:val="none" w:sz="0" w:space="0" w:color="auto"/>
        <w:bottom w:val="none" w:sz="0" w:space="0" w:color="auto"/>
        <w:right w:val="none" w:sz="0" w:space="0" w:color="auto"/>
      </w:divBdr>
    </w:div>
    <w:div w:id="827594032">
      <w:bodyDiv w:val="1"/>
      <w:marLeft w:val="0"/>
      <w:marRight w:val="0"/>
      <w:marTop w:val="0"/>
      <w:marBottom w:val="0"/>
      <w:divBdr>
        <w:top w:val="none" w:sz="0" w:space="0" w:color="auto"/>
        <w:left w:val="none" w:sz="0" w:space="0" w:color="auto"/>
        <w:bottom w:val="none" w:sz="0" w:space="0" w:color="auto"/>
        <w:right w:val="none" w:sz="0" w:space="0" w:color="auto"/>
      </w:divBdr>
    </w:div>
    <w:div w:id="850028179">
      <w:bodyDiv w:val="1"/>
      <w:marLeft w:val="0"/>
      <w:marRight w:val="0"/>
      <w:marTop w:val="0"/>
      <w:marBottom w:val="0"/>
      <w:divBdr>
        <w:top w:val="none" w:sz="0" w:space="0" w:color="auto"/>
        <w:left w:val="none" w:sz="0" w:space="0" w:color="auto"/>
        <w:bottom w:val="none" w:sz="0" w:space="0" w:color="auto"/>
        <w:right w:val="none" w:sz="0" w:space="0" w:color="auto"/>
      </w:divBdr>
    </w:div>
    <w:div w:id="941693077">
      <w:bodyDiv w:val="1"/>
      <w:marLeft w:val="0"/>
      <w:marRight w:val="0"/>
      <w:marTop w:val="0"/>
      <w:marBottom w:val="0"/>
      <w:divBdr>
        <w:top w:val="none" w:sz="0" w:space="0" w:color="auto"/>
        <w:left w:val="none" w:sz="0" w:space="0" w:color="auto"/>
        <w:bottom w:val="none" w:sz="0" w:space="0" w:color="auto"/>
        <w:right w:val="none" w:sz="0" w:space="0" w:color="auto"/>
      </w:divBdr>
    </w:div>
    <w:div w:id="1082919766">
      <w:bodyDiv w:val="1"/>
      <w:marLeft w:val="0"/>
      <w:marRight w:val="0"/>
      <w:marTop w:val="0"/>
      <w:marBottom w:val="0"/>
      <w:divBdr>
        <w:top w:val="none" w:sz="0" w:space="0" w:color="auto"/>
        <w:left w:val="none" w:sz="0" w:space="0" w:color="auto"/>
        <w:bottom w:val="none" w:sz="0" w:space="0" w:color="auto"/>
        <w:right w:val="none" w:sz="0" w:space="0" w:color="auto"/>
      </w:divBdr>
    </w:div>
    <w:div w:id="1209026431">
      <w:bodyDiv w:val="1"/>
      <w:marLeft w:val="0"/>
      <w:marRight w:val="0"/>
      <w:marTop w:val="0"/>
      <w:marBottom w:val="0"/>
      <w:divBdr>
        <w:top w:val="none" w:sz="0" w:space="0" w:color="auto"/>
        <w:left w:val="none" w:sz="0" w:space="0" w:color="auto"/>
        <w:bottom w:val="none" w:sz="0" w:space="0" w:color="auto"/>
        <w:right w:val="none" w:sz="0" w:space="0" w:color="auto"/>
      </w:divBdr>
    </w:div>
    <w:div w:id="1217084329">
      <w:bodyDiv w:val="1"/>
      <w:marLeft w:val="0"/>
      <w:marRight w:val="0"/>
      <w:marTop w:val="0"/>
      <w:marBottom w:val="0"/>
      <w:divBdr>
        <w:top w:val="none" w:sz="0" w:space="0" w:color="auto"/>
        <w:left w:val="none" w:sz="0" w:space="0" w:color="auto"/>
        <w:bottom w:val="none" w:sz="0" w:space="0" w:color="auto"/>
        <w:right w:val="none" w:sz="0" w:space="0" w:color="auto"/>
      </w:divBdr>
    </w:div>
    <w:div w:id="1240948349">
      <w:bodyDiv w:val="1"/>
      <w:marLeft w:val="0"/>
      <w:marRight w:val="0"/>
      <w:marTop w:val="0"/>
      <w:marBottom w:val="0"/>
      <w:divBdr>
        <w:top w:val="none" w:sz="0" w:space="0" w:color="auto"/>
        <w:left w:val="none" w:sz="0" w:space="0" w:color="auto"/>
        <w:bottom w:val="none" w:sz="0" w:space="0" w:color="auto"/>
        <w:right w:val="none" w:sz="0" w:space="0" w:color="auto"/>
      </w:divBdr>
    </w:div>
    <w:div w:id="1339230236">
      <w:bodyDiv w:val="1"/>
      <w:marLeft w:val="0"/>
      <w:marRight w:val="0"/>
      <w:marTop w:val="0"/>
      <w:marBottom w:val="0"/>
      <w:divBdr>
        <w:top w:val="none" w:sz="0" w:space="0" w:color="auto"/>
        <w:left w:val="none" w:sz="0" w:space="0" w:color="auto"/>
        <w:bottom w:val="none" w:sz="0" w:space="0" w:color="auto"/>
        <w:right w:val="none" w:sz="0" w:space="0" w:color="auto"/>
      </w:divBdr>
    </w:div>
    <w:div w:id="1375427686">
      <w:bodyDiv w:val="1"/>
      <w:marLeft w:val="0"/>
      <w:marRight w:val="0"/>
      <w:marTop w:val="0"/>
      <w:marBottom w:val="0"/>
      <w:divBdr>
        <w:top w:val="none" w:sz="0" w:space="0" w:color="auto"/>
        <w:left w:val="none" w:sz="0" w:space="0" w:color="auto"/>
        <w:bottom w:val="none" w:sz="0" w:space="0" w:color="auto"/>
        <w:right w:val="none" w:sz="0" w:space="0" w:color="auto"/>
      </w:divBdr>
    </w:div>
    <w:div w:id="1393502105">
      <w:bodyDiv w:val="1"/>
      <w:marLeft w:val="0"/>
      <w:marRight w:val="0"/>
      <w:marTop w:val="0"/>
      <w:marBottom w:val="0"/>
      <w:divBdr>
        <w:top w:val="none" w:sz="0" w:space="0" w:color="auto"/>
        <w:left w:val="none" w:sz="0" w:space="0" w:color="auto"/>
        <w:bottom w:val="none" w:sz="0" w:space="0" w:color="auto"/>
        <w:right w:val="none" w:sz="0" w:space="0" w:color="auto"/>
      </w:divBdr>
    </w:div>
    <w:div w:id="1433088723">
      <w:bodyDiv w:val="1"/>
      <w:marLeft w:val="0"/>
      <w:marRight w:val="0"/>
      <w:marTop w:val="0"/>
      <w:marBottom w:val="0"/>
      <w:divBdr>
        <w:top w:val="none" w:sz="0" w:space="0" w:color="auto"/>
        <w:left w:val="none" w:sz="0" w:space="0" w:color="auto"/>
        <w:bottom w:val="none" w:sz="0" w:space="0" w:color="auto"/>
        <w:right w:val="none" w:sz="0" w:space="0" w:color="auto"/>
      </w:divBdr>
    </w:div>
    <w:div w:id="1608998486">
      <w:bodyDiv w:val="1"/>
      <w:marLeft w:val="0"/>
      <w:marRight w:val="0"/>
      <w:marTop w:val="0"/>
      <w:marBottom w:val="0"/>
      <w:divBdr>
        <w:top w:val="none" w:sz="0" w:space="0" w:color="auto"/>
        <w:left w:val="none" w:sz="0" w:space="0" w:color="auto"/>
        <w:bottom w:val="none" w:sz="0" w:space="0" w:color="auto"/>
        <w:right w:val="none" w:sz="0" w:space="0" w:color="auto"/>
      </w:divBdr>
    </w:div>
    <w:div w:id="1752965769">
      <w:bodyDiv w:val="1"/>
      <w:marLeft w:val="0"/>
      <w:marRight w:val="0"/>
      <w:marTop w:val="0"/>
      <w:marBottom w:val="0"/>
      <w:divBdr>
        <w:top w:val="none" w:sz="0" w:space="0" w:color="auto"/>
        <w:left w:val="none" w:sz="0" w:space="0" w:color="auto"/>
        <w:bottom w:val="none" w:sz="0" w:space="0" w:color="auto"/>
        <w:right w:val="none" w:sz="0" w:space="0" w:color="auto"/>
      </w:divBdr>
    </w:div>
    <w:div w:id="1810322956">
      <w:bodyDiv w:val="1"/>
      <w:marLeft w:val="0"/>
      <w:marRight w:val="0"/>
      <w:marTop w:val="0"/>
      <w:marBottom w:val="0"/>
      <w:divBdr>
        <w:top w:val="none" w:sz="0" w:space="0" w:color="auto"/>
        <w:left w:val="none" w:sz="0" w:space="0" w:color="auto"/>
        <w:bottom w:val="none" w:sz="0" w:space="0" w:color="auto"/>
        <w:right w:val="none" w:sz="0" w:space="0" w:color="auto"/>
      </w:divBdr>
    </w:div>
    <w:div w:id="1852180464">
      <w:bodyDiv w:val="1"/>
      <w:marLeft w:val="0"/>
      <w:marRight w:val="0"/>
      <w:marTop w:val="0"/>
      <w:marBottom w:val="0"/>
      <w:divBdr>
        <w:top w:val="none" w:sz="0" w:space="0" w:color="auto"/>
        <w:left w:val="none" w:sz="0" w:space="0" w:color="auto"/>
        <w:bottom w:val="none" w:sz="0" w:space="0" w:color="auto"/>
        <w:right w:val="none" w:sz="0" w:space="0" w:color="auto"/>
      </w:divBdr>
    </w:div>
    <w:div w:id="1922566967">
      <w:bodyDiv w:val="1"/>
      <w:marLeft w:val="0"/>
      <w:marRight w:val="0"/>
      <w:marTop w:val="0"/>
      <w:marBottom w:val="0"/>
      <w:divBdr>
        <w:top w:val="none" w:sz="0" w:space="0" w:color="auto"/>
        <w:left w:val="none" w:sz="0" w:space="0" w:color="auto"/>
        <w:bottom w:val="none" w:sz="0" w:space="0" w:color="auto"/>
        <w:right w:val="none" w:sz="0" w:space="0" w:color="auto"/>
      </w:divBdr>
    </w:div>
    <w:div w:id="1969820962">
      <w:bodyDiv w:val="1"/>
      <w:marLeft w:val="0"/>
      <w:marRight w:val="0"/>
      <w:marTop w:val="0"/>
      <w:marBottom w:val="0"/>
      <w:divBdr>
        <w:top w:val="none" w:sz="0" w:space="0" w:color="auto"/>
        <w:left w:val="none" w:sz="0" w:space="0" w:color="auto"/>
        <w:bottom w:val="none" w:sz="0" w:space="0" w:color="auto"/>
        <w:right w:val="none" w:sz="0" w:space="0" w:color="auto"/>
      </w:divBdr>
    </w:div>
    <w:div w:id="1978414956">
      <w:bodyDiv w:val="1"/>
      <w:marLeft w:val="0"/>
      <w:marRight w:val="0"/>
      <w:marTop w:val="0"/>
      <w:marBottom w:val="0"/>
      <w:divBdr>
        <w:top w:val="none" w:sz="0" w:space="0" w:color="auto"/>
        <w:left w:val="none" w:sz="0" w:space="0" w:color="auto"/>
        <w:bottom w:val="none" w:sz="0" w:space="0" w:color="auto"/>
        <w:right w:val="none" w:sz="0" w:space="0" w:color="auto"/>
      </w:divBdr>
      <w:divsChild>
        <w:div w:id="457115465">
          <w:marLeft w:val="126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isasterAssistance.go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stagram.com/sbagov/" TargetMode="External"/><Relationship Id="rId17" Type="http://schemas.openxmlformats.org/officeDocument/2006/relationships/hyperlink" Target="http://www.sba.gov" TargetMode="External"/><Relationship Id="rId2" Type="http://schemas.openxmlformats.org/officeDocument/2006/relationships/numbering" Target="numbering.xml"/><Relationship Id="rId16" Type="http://schemas.openxmlformats.org/officeDocument/2006/relationships/hyperlink" Target="http://www.sba.go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ba.gov/blogs" TargetMode="External"/><Relationship Id="rId5" Type="http://schemas.openxmlformats.org/officeDocument/2006/relationships/webSettings" Target="webSettings.xml"/><Relationship Id="rId15" Type="http://schemas.openxmlformats.org/officeDocument/2006/relationships/hyperlink" Target="mailto:disastercustomerservice@sba.gov" TargetMode="External"/><Relationship Id="rId10" Type="http://schemas.openxmlformats.org/officeDocument/2006/relationships/hyperlink" Target="http://www.facebook.com/sbago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witter.com/SBAgov" TargetMode="External"/><Relationship Id="rId14" Type="http://schemas.openxmlformats.org/officeDocument/2006/relationships/hyperlink" Target="https://disasterloan.sba.gov/e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26E7F-C6D7-4906-9EB9-FC6DAF48D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753</Words>
  <Characters>4295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Small Business Administration</Company>
  <LinksUpToDate>false</LinksUpToDate>
  <CharactersWithSpaces>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Gibson, Patricia M</dc:creator>
  <cp:lastModifiedBy>Harbour, Tracy R</cp:lastModifiedBy>
  <cp:revision>11</cp:revision>
  <cp:lastPrinted>2018-11-20T20:40:00Z</cp:lastPrinted>
  <dcterms:created xsi:type="dcterms:W3CDTF">2020-03-19T14:48:00Z</dcterms:created>
  <dcterms:modified xsi:type="dcterms:W3CDTF">2020-03-30T16:35:00Z</dcterms:modified>
</cp:coreProperties>
</file>